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2F6C7" w14:textId="77777777" w:rsidR="00853BAB" w:rsidRPr="00853BAB" w:rsidRDefault="00853BAB" w:rsidP="009371EA">
      <w:pPr>
        <w:spacing w:before="100" w:after="60"/>
        <w:ind w:right="510"/>
        <w:jc w:val="both"/>
        <w:rPr>
          <w:rFonts w:ascii="Arial Nova Light" w:eastAsia="Arial" w:hAnsi="Arial Nova Light" w:cs="Tahoma"/>
          <w:b/>
          <w:bCs/>
          <w:sz w:val="24"/>
          <w:szCs w:val="24"/>
        </w:rPr>
      </w:pPr>
      <w:r w:rsidRPr="00853BAB">
        <w:rPr>
          <w:rFonts w:ascii="Arial Nova Light" w:eastAsia="Arial" w:hAnsi="Arial Nova Light" w:cs="Tahoma"/>
          <w:b/>
          <w:bCs/>
          <w:sz w:val="24"/>
          <w:szCs w:val="24"/>
        </w:rPr>
        <w:t>PREMESSA — Schema di incarico professionale</w:t>
      </w:r>
    </w:p>
    <w:p w14:paraId="68D21080" w14:textId="4ABFE054" w:rsidR="00853BAB" w:rsidRPr="00853BAB" w:rsidRDefault="00853BAB" w:rsidP="009371EA">
      <w:pPr>
        <w:spacing w:before="20" w:after="20"/>
        <w:ind w:right="510"/>
        <w:jc w:val="both"/>
        <w:rPr>
          <w:rFonts w:ascii="Arial Nova Light" w:eastAsia="Arial" w:hAnsi="Arial Nova Light" w:cs="Tahoma"/>
          <w:color w:val="3D3D3D"/>
          <w:sz w:val="24"/>
          <w:szCs w:val="24"/>
        </w:rPr>
      </w:pPr>
      <w:r w:rsidRPr="00853BAB">
        <w:rPr>
          <w:rFonts w:ascii="Arial Nova Light" w:eastAsia="Arial" w:hAnsi="Arial Nova Light" w:cs="Tahoma"/>
          <w:color w:val="3D3D3D"/>
          <w:sz w:val="24"/>
          <w:szCs w:val="24"/>
        </w:rPr>
        <w:t>Il presente schema di incarico professionale costituisce proposta guida per l’affidamento del servizio indicato e fa riferimento a prassi consolidate tuttavia:</w:t>
      </w:r>
    </w:p>
    <w:p w14:paraId="5DCFE107" w14:textId="79C9633D" w:rsidR="00853BAB" w:rsidRPr="00853BAB" w:rsidRDefault="00853BAB" w:rsidP="009371EA">
      <w:pPr>
        <w:spacing w:before="20" w:after="20"/>
        <w:ind w:right="510"/>
        <w:jc w:val="both"/>
        <w:rPr>
          <w:rFonts w:ascii="Arial Nova Light" w:eastAsia="Arial" w:hAnsi="Arial Nova Light" w:cs="Tahoma"/>
          <w:color w:val="3D3D3D"/>
          <w:sz w:val="24"/>
          <w:szCs w:val="24"/>
        </w:rPr>
      </w:pPr>
      <w:r w:rsidRPr="00853BAB">
        <w:rPr>
          <w:rFonts w:ascii="MS Gothic" w:eastAsia="MS Gothic" w:hAnsi="MS Gothic" w:cs="MS Gothic" w:hint="eastAsia"/>
          <w:color w:val="3D3D3D"/>
          <w:sz w:val="24"/>
          <w:szCs w:val="24"/>
        </w:rPr>
        <w:t>▸</w:t>
      </w:r>
      <w:r w:rsidRPr="00853BAB">
        <w:rPr>
          <w:rFonts w:ascii="Arial Nova Light" w:eastAsia="Arial" w:hAnsi="Arial Nova Light" w:cs="Tahoma"/>
          <w:color w:val="3D3D3D"/>
          <w:sz w:val="24"/>
          <w:szCs w:val="24"/>
        </w:rPr>
        <w:t xml:space="preserve"> Lo schema di incarico è puramente indicativo e va adeguato, integrato o emendato, alle specifiche condizioni e ai modelli in uso da parte del Professionista, integrato con le relative note di considerazione e dati oggettivi secondo le relative consuetudini.</w:t>
      </w:r>
    </w:p>
    <w:p w14:paraId="0AF8C447" w14:textId="2623B617" w:rsidR="00853BAB" w:rsidRPr="00853BAB" w:rsidRDefault="00853BAB" w:rsidP="009371EA">
      <w:pPr>
        <w:spacing w:before="20" w:after="20"/>
        <w:ind w:right="510"/>
        <w:jc w:val="both"/>
        <w:rPr>
          <w:rFonts w:ascii="Arial Nova Light" w:eastAsia="Arial" w:hAnsi="Arial Nova Light" w:cs="Tahoma"/>
          <w:color w:val="3D3D3D"/>
          <w:sz w:val="24"/>
          <w:szCs w:val="24"/>
        </w:rPr>
      </w:pPr>
      <w:r w:rsidRPr="00853BAB">
        <w:rPr>
          <w:rFonts w:ascii="MS Gothic" w:eastAsia="MS Gothic" w:hAnsi="MS Gothic" w:cs="MS Gothic" w:hint="eastAsia"/>
          <w:color w:val="3D3D3D"/>
          <w:sz w:val="24"/>
          <w:szCs w:val="24"/>
        </w:rPr>
        <w:t>▸</w:t>
      </w:r>
      <w:r w:rsidRPr="00853BAB">
        <w:rPr>
          <w:rFonts w:ascii="Arial Nova Light" w:eastAsia="Arial" w:hAnsi="Arial Nova Light" w:cs="Tahoma"/>
          <w:color w:val="3D3D3D"/>
          <w:sz w:val="24"/>
          <w:szCs w:val="24"/>
        </w:rPr>
        <w:t xml:space="preserve"> Per la determinazione dei corrispettivi nell’ambito degli incarichi con committenti privati, </w:t>
      </w:r>
      <w:r w:rsidR="009371EA">
        <w:rPr>
          <w:rFonts w:ascii="Arial Nova Light" w:eastAsia="Arial" w:hAnsi="Arial Nova Light" w:cs="Tahoma"/>
          <w:color w:val="3D3D3D"/>
          <w:sz w:val="24"/>
          <w:szCs w:val="24"/>
        </w:rPr>
        <w:t xml:space="preserve">come anche </w:t>
      </w:r>
      <w:r w:rsidRPr="00853BAB">
        <w:rPr>
          <w:rFonts w:ascii="Arial Nova Light" w:eastAsia="Arial" w:hAnsi="Arial Nova Light" w:cs="Tahoma"/>
          <w:color w:val="3D3D3D"/>
          <w:sz w:val="24"/>
          <w:szCs w:val="24"/>
        </w:rPr>
        <w:t>fuori dai casi previsti con Legge sull’Equo Compenso L.49/2023, non sono qualificati parametri di riferimento, tuttavia possono essere di utile consultazione il DM.140/2012 Ministero Giustizia e il DM 17/06/2016 per quanto riconducibile ai casi di specie.</w:t>
      </w:r>
    </w:p>
    <w:p w14:paraId="0E587261" w14:textId="7228B685" w:rsidR="00853BAB" w:rsidRDefault="00853BAB" w:rsidP="009371EA">
      <w:pPr>
        <w:spacing w:after="30"/>
        <w:ind w:right="510"/>
        <w:jc w:val="both"/>
        <w:rPr>
          <w:rFonts w:ascii="Arial Nova Light" w:eastAsia="Arial" w:hAnsi="Arial Nova Light" w:cs="Tahoma"/>
          <w:b/>
          <w:bCs/>
          <w:caps/>
          <w:sz w:val="40"/>
          <w:szCs w:val="40"/>
        </w:rPr>
      </w:pPr>
    </w:p>
    <w:p w14:paraId="2C648747" w14:textId="5391D566" w:rsidR="00E676E6" w:rsidRPr="009371EA" w:rsidRDefault="00853BAB" w:rsidP="009371EA">
      <w:pPr>
        <w:spacing w:after="30"/>
        <w:ind w:right="510"/>
        <w:jc w:val="both"/>
        <w:rPr>
          <w:rFonts w:ascii="Arial Nova Light" w:hAnsi="Arial Nova Light" w:cs="Tahoma"/>
          <w:u w:val="single"/>
        </w:rPr>
      </w:pPr>
      <w:r w:rsidRPr="009371EA">
        <w:rPr>
          <w:rFonts w:ascii="Arial Nova Light" w:eastAsia="Arial" w:hAnsi="Arial Nova Light" w:cs="Tahoma"/>
          <w:b/>
          <w:bCs/>
          <w:caps/>
          <w:sz w:val="40"/>
          <w:szCs w:val="40"/>
          <w:u w:val="single"/>
        </w:rPr>
        <w:t xml:space="preserve">schema </w:t>
      </w:r>
      <w:r w:rsidR="00850052" w:rsidRPr="009371EA">
        <w:rPr>
          <w:rFonts w:ascii="Arial Nova Light" w:eastAsia="Arial" w:hAnsi="Arial Nova Light" w:cs="Tahoma"/>
          <w:b/>
          <w:bCs/>
          <w:caps/>
          <w:sz w:val="40"/>
          <w:szCs w:val="40"/>
          <w:u w:val="single"/>
        </w:rPr>
        <w:t>LETTERA DI INCARICO</w:t>
      </w:r>
    </w:p>
    <w:p w14:paraId="27A668F0" w14:textId="1CB4944E" w:rsidR="00E676E6" w:rsidRDefault="00CF092D" w:rsidP="009371EA">
      <w:pPr>
        <w:spacing w:after="20"/>
        <w:ind w:right="510"/>
        <w:jc w:val="both"/>
        <w:rPr>
          <w:rFonts w:ascii="Arial Nova Light" w:eastAsia="Arial" w:hAnsi="Arial Nova Light" w:cs="Tahoma"/>
          <w:sz w:val="24"/>
          <w:szCs w:val="24"/>
        </w:rPr>
      </w:pPr>
      <w:r w:rsidRPr="00853BAB">
        <w:rPr>
          <w:rFonts w:ascii="Arial Nova Light" w:eastAsia="Arial" w:hAnsi="Arial Nova Light" w:cs="Tahoma"/>
          <w:sz w:val="24"/>
          <w:szCs w:val="24"/>
        </w:rPr>
        <w:t>PER LA REDAZIONE DELLA RELAZIONE TECNICA INTEGRATA (RTI)</w:t>
      </w:r>
    </w:p>
    <w:p w14:paraId="56AA3D8A" w14:textId="77777777" w:rsidR="00853BAB" w:rsidRPr="00853BAB" w:rsidRDefault="00853BAB" w:rsidP="009371EA">
      <w:pPr>
        <w:spacing w:after="20"/>
        <w:ind w:right="510"/>
        <w:jc w:val="both"/>
        <w:rPr>
          <w:rFonts w:ascii="Arial Nova Light" w:hAnsi="Arial Nova Light" w:cs="Tahoma"/>
          <w:sz w:val="24"/>
          <w:szCs w:val="24"/>
        </w:rPr>
      </w:pPr>
    </w:p>
    <w:tbl>
      <w:tblPr>
        <w:tblW w:w="9360" w:type="dxa"/>
        <w:jc w:val="center"/>
        <w:tblCellMar>
          <w:left w:w="10" w:type="dxa"/>
          <w:right w:w="10" w:type="dxa"/>
        </w:tblCellMar>
        <w:tblLook w:val="04A0" w:firstRow="1" w:lastRow="0" w:firstColumn="1" w:lastColumn="0" w:noHBand="0" w:noVBand="1"/>
      </w:tblPr>
      <w:tblGrid>
        <w:gridCol w:w="1175"/>
        <w:gridCol w:w="8185"/>
      </w:tblGrid>
      <w:tr w:rsidR="00853BAB" w:rsidRPr="009371EA" w14:paraId="21BF2BDF" w14:textId="77777777" w:rsidTr="009371EA">
        <w:trPr>
          <w:jc w:val="center"/>
        </w:trPr>
        <w:tc>
          <w:tcPr>
            <w:tcW w:w="630" w:type="dxa"/>
            <w:shd w:val="clear" w:color="auto" w:fill="auto"/>
            <w:tcMar>
              <w:top w:w="60" w:type="dxa"/>
              <w:left w:w="120" w:type="dxa"/>
              <w:bottom w:w="60" w:type="dxa"/>
              <w:right w:w="120" w:type="dxa"/>
            </w:tcMar>
            <w:vAlign w:val="center"/>
          </w:tcPr>
          <w:p w14:paraId="4EFA7651" w14:textId="77777777" w:rsidR="00E676E6" w:rsidRPr="009371EA" w:rsidRDefault="00850052" w:rsidP="009371EA">
            <w:pPr>
              <w:ind w:right="510"/>
              <w:jc w:val="both"/>
              <w:rPr>
                <w:rFonts w:ascii="Arial Nova Light" w:hAnsi="Arial Nova Light" w:cs="Tahoma"/>
                <w:sz w:val="24"/>
                <w:szCs w:val="24"/>
                <w:u w:val="single"/>
              </w:rPr>
            </w:pPr>
            <w:r w:rsidRPr="009371EA">
              <w:rPr>
                <w:rFonts w:ascii="Arial Nova Light" w:eastAsia="Arial" w:hAnsi="Arial Nova Light" w:cs="Tahoma"/>
                <w:b/>
                <w:bCs/>
                <w:sz w:val="24"/>
                <w:szCs w:val="24"/>
                <w:u w:val="single"/>
              </w:rPr>
              <w:t>=A=</w:t>
            </w:r>
          </w:p>
        </w:tc>
        <w:tc>
          <w:tcPr>
            <w:tcW w:w="8730" w:type="dxa"/>
            <w:shd w:val="clear" w:color="auto" w:fill="auto"/>
            <w:tcMar>
              <w:top w:w="60" w:type="dxa"/>
              <w:left w:w="200" w:type="dxa"/>
              <w:bottom w:w="60" w:type="dxa"/>
              <w:right w:w="120" w:type="dxa"/>
            </w:tcMar>
          </w:tcPr>
          <w:p w14:paraId="7999F0FE" w14:textId="77777777" w:rsidR="00E676E6" w:rsidRPr="009371EA" w:rsidRDefault="00850052" w:rsidP="009371EA">
            <w:pPr>
              <w:ind w:right="510"/>
              <w:jc w:val="both"/>
              <w:rPr>
                <w:rFonts w:ascii="Arial Nova Light" w:hAnsi="Arial Nova Light" w:cs="Tahoma"/>
                <w:sz w:val="24"/>
                <w:szCs w:val="24"/>
                <w:u w:val="single"/>
              </w:rPr>
            </w:pPr>
            <w:r w:rsidRPr="009371EA">
              <w:rPr>
                <w:rFonts w:ascii="Arial Nova Light" w:eastAsia="Arial" w:hAnsi="Arial Nova Light" w:cs="Tahoma"/>
                <w:b/>
                <w:bCs/>
                <w:sz w:val="24"/>
                <w:szCs w:val="24"/>
                <w:u w:val="single"/>
              </w:rPr>
              <w:t>IDENTIFICAZIONE DELLE PARTI</w:t>
            </w:r>
          </w:p>
        </w:tc>
      </w:tr>
    </w:tbl>
    <w:p w14:paraId="6E7543CD" w14:textId="77777777" w:rsidR="00853BAB" w:rsidRDefault="00853BAB" w:rsidP="009371EA">
      <w:pPr>
        <w:spacing w:after="50"/>
        <w:ind w:right="510"/>
        <w:jc w:val="both"/>
        <w:rPr>
          <w:rFonts w:ascii="Arial Nova Light" w:eastAsia="Arial" w:hAnsi="Arial Nova Light" w:cs="Tahoma"/>
          <w:b/>
          <w:bCs/>
          <w:sz w:val="24"/>
          <w:szCs w:val="24"/>
        </w:rPr>
      </w:pPr>
    </w:p>
    <w:p w14:paraId="0EFA7EBC" w14:textId="2C3AFFD4" w:rsidR="00E676E6" w:rsidRPr="00853BAB" w:rsidRDefault="00850052" w:rsidP="009371EA">
      <w:pPr>
        <w:spacing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IL/LA COMMITTENTE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53BAB" w:rsidRPr="00853BAB" w14:paraId="15D65EAF"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ADCA639"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Cognome e Nome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DE1ADD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0A5866C0"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BFB09A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 xml:space="preserve">Nato/a </w:t>
            </w:r>
            <w:proofErr w:type="spellStart"/>
            <w:r w:rsidRPr="00853BAB">
              <w:rPr>
                <w:rFonts w:ascii="Arial Nova Light" w:eastAsia="Arial" w:hAnsi="Arial Nova Light" w:cs="Tahoma"/>
                <w:b/>
                <w:bCs/>
                <w:sz w:val="24"/>
                <w:szCs w:val="24"/>
              </w:rPr>
              <w:t>a</w:t>
            </w:r>
            <w:proofErr w:type="spellEnd"/>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8AF5B8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4CB178E2"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7C6A998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Data di nascita</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08FEE30"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2C62346"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F7760F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Residente in</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1CF24DE"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470426C0"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6443156"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Codice Fiscale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71258249"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0ADDD240"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54F73E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Telefono / E-mail</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41D80AA"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bl>
    <w:p w14:paraId="3E6B32F9" w14:textId="6BFC5AB9" w:rsidR="00E676E6" w:rsidRPr="00853BAB" w:rsidRDefault="00850052" w:rsidP="009371EA">
      <w:pPr>
        <w:spacing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CONFERISCE INCARICO AL SEGUENTE PROFESSIONISTA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53BAB" w:rsidRPr="00853BAB" w14:paraId="5630EB39"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18F4204"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Qualifica</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FE458D6" w14:textId="1577A557" w:rsidR="00E676E6" w:rsidRPr="00853BAB" w:rsidRDefault="00935BB7" w:rsidP="009371EA">
            <w:pPr>
              <w:ind w:right="510"/>
              <w:jc w:val="both"/>
              <w:rPr>
                <w:rFonts w:ascii="Arial Nova Light" w:hAnsi="Arial Nova Light" w:cs="Tahoma"/>
                <w:sz w:val="24"/>
                <w:szCs w:val="24"/>
              </w:rPr>
            </w:pPr>
            <w:r w:rsidRPr="00853BAB">
              <w:rPr>
                <w:rFonts w:ascii="Arial" w:eastAsia="Arial" w:hAnsi="Arial" w:cs="Arial"/>
                <w:sz w:val="24"/>
                <w:szCs w:val="24"/>
              </w:rPr>
              <w:t>□</w:t>
            </w:r>
            <w:r w:rsidRPr="00853BAB">
              <w:rPr>
                <w:rFonts w:ascii="Arial Nova Light" w:eastAsia="Arial" w:hAnsi="Arial Nova Light" w:cs="Tahoma"/>
                <w:sz w:val="24"/>
                <w:szCs w:val="24"/>
              </w:rPr>
              <w:t xml:space="preserve"> Arch.</w:t>
            </w:r>
            <w:r w:rsidRPr="00853BAB">
              <w:rPr>
                <w:rFonts w:ascii="Arial" w:eastAsia="Arial" w:hAnsi="Arial" w:cs="Arial"/>
                <w:sz w:val="24"/>
                <w:szCs w:val="24"/>
              </w:rPr>
              <w:t xml:space="preserve"> </w:t>
            </w:r>
            <w:r>
              <w:rPr>
                <w:rFonts w:ascii="Arial" w:eastAsia="Arial" w:hAnsi="Arial" w:cs="Arial"/>
                <w:sz w:val="24"/>
                <w:szCs w:val="24"/>
              </w:rPr>
              <w:t xml:space="preserve"> </w:t>
            </w:r>
            <w:r w:rsidRPr="00853BAB">
              <w:rPr>
                <w:rFonts w:ascii="Arial" w:eastAsia="Arial" w:hAnsi="Arial" w:cs="Arial"/>
                <w:sz w:val="24"/>
                <w:szCs w:val="24"/>
              </w:rPr>
              <w:t>□</w:t>
            </w:r>
            <w:r w:rsidRPr="00853BAB">
              <w:rPr>
                <w:rFonts w:ascii="Arial Nova Light" w:eastAsia="Arial" w:hAnsi="Arial Nova Light" w:cs="Tahoma"/>
                <w:sz w:val="24"/>
                <w:szCs w:val="24"/>
              </w:rPr>
              <w:t xml:space="preserve"> Arch.</w:t>
            </w:r>
            <w:r>
              <w:rPr>
                <w:rFonts w:ascii="Arial Nova Light" w:eastAsia="Arial" w:hAnsi="Arial Nova Light" w:cs="Tahoma"/>
                <w:sz w:val="24"/>
                <w:szCs w:val="24"/>
              </w:rPr>
              <w:t xml:space="preserve"> I.</w:t>
            </w:r>
          </w:p>
        </w:tc>
      </w:tr>
      <w:tr w:rsidR="00853BAB" w:rsidRPr="00853BAB" w14:paraId="17250A32"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DBCCF9C"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Cognome e Nome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F756EB6"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w:t>
            </w:r>
            <w:bookmarkStart w:id="0" w:name="_GoBack"/>
            <w:bookmarkEnd w:id="0"/>
            <w:r w:rsidRPr="00853BAB">
              <w:rPr>
                <w:rFonts w:ascii="Arial Nova Light" w:eastAsia="Arial" w:hAnsi="Arial Nova Light" w:cs="Tahoma"/>
                <w:sz w:val="24"/>
                <w:szCs w:val="24"/>
              </w:rPr>
              <w:t>_________________________________</w:t>
            </w:r>
          </w:p>
        </w:tc>
      </w:tr>
      <w:tr w:rsidR="00853BAB" w:rsidRPr="00853BAB" w14:paraId="522FE18D"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304DDFC"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 xml:space="preserve">Nato/a </w:t>
            </w:r>
            <w:proofErr w:type="spellStart"/>
            <w:r w:rsidRPr="00853BAB">
              <w:rPr>
                <w:rFonts w:ascii="Arial Nova Light" w:eastAsia="Arial" w:hAnsi="Arial Nova Light" w:cs="Tahoma"/>
                <w:b/>
                <w:bCs/>
                <w:sz w:val="24"/>
                <w:szCs w:val="24"/>
              </w:rPr>
              <w:t>a</w:t>
            </w:r>
            <w:proofErr w:type="spellEnd"/>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6CC4BA67"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749615A"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11ECD0CB"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Data di nascita</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512A4C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4B661AAF"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528B6D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Studio – Indirizzo</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15FAA3AE"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51C9EE82"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71A8890" w14:textId="6DCFF7D9"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Iscritto all'Ordine di</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FF5BFC0"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03B64A36"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ACFCF30"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N. iscrizione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14C35BD"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1D61CF9A"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349B617"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Codice Fiscale / P.IVA</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DDB33D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05F2D6D"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C660C67"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PEC</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1F6B3D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00682CB5"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E5EB06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Polizza assicurativa n.</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61A1348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99EFDDC"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3787C830"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Compagnia – Massimale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6F17A84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  /  € _______________</w:t>
            </w:r>
          </w:p>
        </w:tc>
      </w:tr>
      <w:tr w:rsidR="00853BAB" w:rsidRPr="00853BAB" w14:paraId="2959021D" w14:textId="77777777" w:rsidTr="00853BAB">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637DD3E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Scadenza polizza</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6D38712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bl>
    <w:p w14:paraId="630C07B3" w14:textId="77777777" w:rsidR="00853BAB" w:rsidRPr="00853BAB" w:rsidRDefault="00853BAB" w:rsidP="009371EA">
      <w:pPr>
        <w:spacing w:after="50"/>
        <w:ind w:right="510"/>
        <w:jc w:val="both"/>
        <w:rPr>
          <w:rFonts w:ascii="Arial Nova Light" w:eastAsia="Arial" w:hAnsi="Arial Nova Light" w:cs="Tahoma"/>
          <w:b/>
          <w:bCs/>
          <w:sz w:val="24"/>
          <w:szCs w:val="24"/>
        </w:rPr>
      </w:pPr>
    </w:p>
    <w:p w14:paraId="286AF8D3" w14:textId="3F74499A" w:rsidR="00E676E6" w:rsidRPr="00853BAB" w:rsidRDefault="00850052" w:rsidP="009371EA">
      <w:pPr>
        <w:spacing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RELATIVAMENTE ALL'IMMOBILE DI SEGUITO DESCRITTO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53BAB" w:rsidRPr="00853BAB" w14:paraId="794C1174" w14:textId="77777777" w:rsidTr="009371EA">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AD88B3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Comune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062CC7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9A9B604" w14:textId="77777777" w:rsidTr="009371EA">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76468FDD"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Via / Piazza – N. civico</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C0A13E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r w:rsidR="00853BAB" w:rsidRPr="00853BAB" w14:paraId="7F22DC92" w14:textId="77777777" w:rsidTr="009371EA">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7EB8AD6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Identificazione catastale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0DE0AB9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Fg. _______ Part. _______ Sub. _______</w:t>
            </w:r>
          </w:p>
        </w:tc>
      </w:tr>
      <w:tr w:rsidR="00853BAB" w:rsidRPr="00853BAB" w14:paraId="23474C1D" w14:textId="77777777" w:rsidTr="009371EA">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7774D9C0"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Categoria catastale</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58D29FB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bl>
    <w:p w14:paraId="013FB354" w14:textId="3FD1C322" w:rsidR="00E676E6" w:rsidRPr="00853BAB" w:rsidRDefault="00FE455B" w:rsidP="009371EA">
      <w:pPr>
        <w:spacing w:before="140" w:after="60"/>
        <w:ind w:right="510"/>
        <w:jc w:val="both"/>
        <w:rPr>
          <w:rFonts w:ascii="Arial Nova Light" w:hAnsi="Arial Nova Light" w:cs="Tahoma"/>
          <w:i/>
          <w:iCs/>
          <w:sz w:val="24"/>
          <w:szCs w:val="24"/>
          <w:u w:val="single"/>
        </w:rPr>
      </w:pPr>
      <w:r w:rsidRPr="00853BAB">
        <w:rPr>
          <w:rFonts w:ascii="Arial Nova Light" w:hAnsi="Arial Nova Light" w:cs="Tahoma"/>
          <w:i/>
          <w:iCs/>
          <w:sz w:val="24"/>
          <w:szCs w:val="24"/>
          <w:u w:val="single"/>
        </w:rPr>
        <w:t>ripetere per piu’ immobili</w:t>
      </w:r>
    </w:p>
    <w:p w14:paraId="2355CAC9" w14:textId="77777777" w:rsidR="00892287" w:rsidRPr="00853BAB" w:rsidRDefault="00892287" w:rsidP="009371EA">
      <w:pPr>
        <w:spacing w:after="50"/>
        <w:ind w:right="510"/>
        <w:jc w:val="both"/>
        <w:rPr>
          <w:rFonts w:ascii="Arial Nova Light" w:eastAsia="Arial" w:hAnsi="Arial Nova Light" w:cs="Tahoma"/>
          <w:b/>
          <w:bCs/>
          <w:sz w:val="24"/>
          <w:szCs w:val="24"/>
        </w:rPr>
      </w:pPr>
    </w:p>
    <w:p w14:paraId="03CF593D" w14:textId="6FB23986" w:rsidR="00E676E6" w:rsidRPr="00853BAB" w:rsidRDefault="00850052" w:rsidP="009371EA">
      <w:pPr>
        <w:spacing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IN VISTA DELLA SEGUENTE STIPULA NOTARILE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53BAB" w:rsidRPr="00853BAB" w14:paraId="765DC50B" w14:textId="77777777" w:rsidTr="009371EA">
        <w:tc>
          <w:tcPr>
            <w:tcW w:w="280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449F23B8"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Tipo di atto</w:t>
            </w:r>
          </w:p>
        </w:tc>
        <w:tc>
          <w:tcPr>
            <w:tcW w:w="6560" w:type="dxa"/>
            <w:tcBorders>
              <w:top w:val="single" w:sz="4" w:space="0" w:color="C5D3E8"/>
              <w:left w:val="single" w:sz="4" w:space="0" w:color="C5D3E8"/>
              <w:bottom w:val="single" w:sz="4" w:space="0" w:color="C5D3E8"/>
              <w:right w:val="single" w:sz="4" w:space="0" w:color="C5D3E8"/>
            </w:tcBorders>
            <w:shd w:val="clear" w:color="auto" w:fill="auto"/>
            <w:tcMar>
              <w:top w:w="60" w:type="dxa"/>
              <w:left w:w="140" w:type="dxa"/>
              <w:bottom w:w="60" w:type="dxa"/>
              <w:right w:w="100" w:type="dxa"/>
            </w:tcMar>
          </w:tcPr>
          <w:p w14:paraId="282A35C6"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_______________________________________________</w:t>
            </w:r>
          </w:p>
        </w:tc>
      </w:tr>
    </w:tbl>
    <w:p w14:paraId="06BA0E6E" w14:textId="77777777" w:rsidR="009371EA" w:rsidRDefault="009371EA" w:rsidP="009371EA">
      <w:pPr>
        <w:spacing w:after="60"/>
        <w:ind w:right="510"/>
        <w:jc w:val="both"/>
        <w:rPr>
          <w:rFonts w:ascii="Arial Nova Light" w:eastAsia="Arial" w:hAnsi="Arial Nova Light" w:cs="Tahoma"/>
          <w:b/>
          <w:bCs/>
          <w:sz w:val="24"/>
          <w:szCs w:val="24"/>
        </w:rPr>
      </w:pPr>
    </w:p>
    <w:p w14:paraId="1AB9B47E" w14:textId="1CB92B2D" w:rsidR="00853BAB" w:rsidRPr="009371EA" w:rsidRDefault="00853BAB" w:rsidP="009371EA">
      <w:pPr>
        <w:spacing w:after="60"/>
        <w:ind w:right="510"/>
        <w:jc w:val="both"/>
        <w:rPr>
          <w:rFonts w:ascii="Arial Nova Light" w:hAnsi="Arial Nova Light" w:cs="Tahoma"/>
          <w:sz w:val="24"/>
          <w:szCs w:val="24"/>
        </w:rPr>
      </w:pPr>
      <w:r w:rsidRPr="009371EA">
        <w:rPr>
          <w:rFonts w:ascii="Arial Nova Light" w:eastAsia="Arial" w:hAnsi="Arial Nova Light" w:cs="Tahoma"/>
          <w:b/>
          <w:bCs/>
          <w:sz w:val="24"/>
          <w:szCs w:val="24"/>
        </w:rPr>
        <w:t>AVVERTENZA — RTI e Attestazione dello Stato Legittimo sono due istituti distinti</w:t>
      </w:r>
    </w:p>
    <w:p w14:paraId="614DFABF" w14:textId="77777777" w:rsidR="00853BAB" w:rsidRPr="009371EA" w:rsidRDefault="00853BAB" w:rsidP="009371EA">
      <w:pPr>
        <w:spacing w:before="20" w:after="20"/>
        <w:ind w:right="510"/>
        <w:jc w:val="both"/>
        <w:rPr>
          <w:rFonts w:ascii="Arial Nova Light" w:hAnsi="Arial Nova Light" w:cs="Tahoma"/>
          <w:i/>
          <w:iCs/>
          <w:sz w:val="22"/>
          <w:szCs w:val="22"/>
        </w:rPr>
      </w:pPr>
      <w:r w:rsidRPr="009371EA">
        <w:rPr>
          <w:rFonts w:ascii="Arial Nova Light" w:eastAsia="Arial" w:hAnsi="Arial Nova Light" w:cs="Tahoma"/>
          <w:i/>
          <w:iCs/>
          <w:sz w:val="22"/>
          <w:szCs w:val="22"/>
        </w:rPr>
        <w:t>La RTI NON costituisce né sostituisce l'Attestazione dello Stato Legittimo.</w:t>
      </w:r>
    </w:p>
    <w:p w14:paraId="07995B57" w14:textId="77777777" w:rsidR="00853BAB" w:rsidRPr="009371EA" w:rsidRDefault="00853BAB" w:rsidP="009371EA">
      <w:pPr>
        <w:spacing w:before="20" w:after="20"/>
        <w:ind w:right="510"/>
        <w:jc w:val="both"/>
        <w:rPr>
          <w:rFonts w:ascii="Arial Nova Light" w:hAnsi="Arial Nova Light" w:cs="Tahoma"/>
          <w:i/>
          <w:iCs/>
          <w:sz w:val="22"/>
          <w:szCs w:val="22"/>
        </w:rPr>
      </w:pPr>
      <w:r w:rsidRPr="009371EA">
        <w:rPr>
          <w:rFonts w:ascii="MS Gothic" w:eastAsia="MS Gothic" w:hAnsi="MS Gothic" w:cs="MS Gothic" w:hint="eastAsia"/>
          <w:i/>
          <w:iCs/>
          <w:sz w:val="22"/>
          <w:szCs w:val="22"/>
        </w:rPr>
        <w:t>▸</w:t>
      </w:r>
      <w:r w:rsidRPr="009371EA">
        <w:rPr>
          <w:rFonts w:ascii="Arial Nova Light" w:eastAsia="Arial" w:hAnsi="Arial Nova Light" w:cs="Tahoma"/>
          <w:i/>
          <w:iCs/>
          <w:sz w:val="22"/>
          <w:szCs w:val="22"/>
        </w:rPr>
        <w:t xml:space="preserve"> RTI (art. 29, c. 1-bis, L. 52/1985): verifica la conformità tra stato di fatto, planimetria catastale e titoli abilitativi noti, ai soli fini della commerciabilità per la stipula dell'atto indicato.</w:t>
      </w:r>
    </w:p>
    <w:p w14:paraId="2151C5F0" w14:textId="77777777" w:rsidR="00853BAB" w:rsidRPr="009371EA" w:rsidRDefault="00853BAB" w:rsidP="009371EA">
      <w:pPr>
        <w:spacing w:before="20" w:after="20"/>
        <w:ind w:right="510"/>
        <w:jc w:val="both"/>
        <w:rPr>
          <w:rFonts w:ascii="Arial Nova Light" w:hAnsi="Arial Nova Light" w:cs="Tahoma"/>
          <w:i/>
          <w:iCs/>
          <w:sz w:val="22"/>
          <w:szCs w:val="22"/>
        </w:rPr>
      </w:pPr>
      <w:r w:rsidRPr="009371EA">
        <w:rPr>
          <w:rFonts w:ascii="MS Gothic" w:eastAsia="MS Gothic" w:hAnsi="MS Gothic" w:cs="MS Gothic" w:hint="eastAsia"/>
          <w:i/>
          <w:iCs/>
          <w:sz w:val="22"/>
          <w:szCs w:val="22"/>
        </w:rPr>
        <w:t>▸</w:t>
      </w:r>
      <w:r w:rsidRPr="009371EA">
        <w:rPr>
          <w:rFonts w:ascii="Arial Nova Light" w:eastAsia="Arial" w:hAnsi="Arial Nova Light" w:cs="Tahoma"/>
          <w:i/>
          <w:iCs/>
          <w:sz w:val="22"/>
          <w:szCs w:val="22"/>
        </w:rPr>
        <w:t xml:space="preserve"> Attestazione dello Stato Legittimo (art. 9-bis, c. 1-bis, D.P.R. 380/2001, introdotto dall'art. 10, D.L. 76/2020, conv. L. 120/2020, e modificato dall'art. 1, c. 1, lett. a), D.L. 69/2024, conv. L. 105/2024, c.d. "Decreto Salva Casa"): certifica la legittimità dell'intero iter edilizio dell'immobile a partire dal titolo originario di costruzione, con verifica di tutti i titoli intermedi e della loro conformità. Richiede diversa procedura di accertamento.</w:t>
      </w:r>
    </w:p>
    <w:p w14:paraId="59235DE7" w14:textId="77777777" w:rsidR="00853BAB" w:rsidRPr="009371EA" w:rsidRDefault="00853BAB" w:rsidP="009371EA">
      <w:pPr>
        <w:spacing w:before="100" w:after="60"/>
        <w:ind w:right="510"/>
        <w:jc w:val="both"/>
        <w:rPr>
          <w:rFonts w:ascii="Arial Nova Light" w:hAnsi="Arial Nova Light" w:cs="Tahoma"/>
          <w:i/>
          <w:iCs/>
          <w:sz w:val="22"/>
          <w:szCs w:val="22"/>
        </w:rPr>
      </w:pPr>
      <w:r w:rsidRPr="009371EA">
        <w:rPr>
          <w:rFonts w:ascii="MS Gothic" w:eastAsia="MS Gothic" w:hAnsi="MS Gothic" w:cs="MS Gothic" w:hint="eastAsia"/>
          <w:i/>
          <w:iCs/>
          <w:sz w:val="22"/>
          <w:szCs w:val="22"/>
        </w:rPr>
        <w:t>▸</w:t>
      </w:r>
      <w:r w:rsidRPr="009371EA">
        <w:rPr>
          <w:rFonts w:ascii="Arial Nova Light" w:eastAsia="Arial" w:hAnsi="Arial Nova Light" w:cs="Tahoma"/>
          <w:i/>
          <w:iCs/>
          <w:sz w:val="22"/>
          <w:szCs w:val="22"/>
        </w:rPr>
        <w:t xml:space="preserve"> Riferimento normativo di distinzione: Circ. CNN n. 226-2024/C; Circ. CNN n. 186-2023/C; Note CNN Area Urbanistica 2024</w:t>
      </w:r>
    </w:p>
    <w:p w14:paraId="3CD65F54" w14:textId="2389D9BB" w:rsidR="00853BAB" w:rsidRDefault="00853BAB" w:rsidP="009371EA">
      <w:pPr>
        <w:spacing w:before="100" w:after="60"/>
        <w:ind w:right="510"/>
        <w:jc w:val="both"/>
        <w:rPr>
          <w:rFonts w:ascii="Arial Nova Light" w:eastAsia="Arial" w:hAnsi="Arial Nova Light" w:cs="Tahoma"/>
          <w:i/>
          <w:iCs/>
          <w:sz w:val="22"/>
          <w:szCs w:val="22"/>
        </w:rPr>
      </w:pPr>
      <w:r w:rsidRPr="009371EA">
        <w:rPr>
          <w:rFonts w:ascii="Arial Nova Light" w:eastAsia="Arial" w:hAnsi="Arial Nova Light" w:cs="Tahoma"/>
          <w:i/>
          <w:iCs/>
          <w:sz w:val="22"/>
          <w:szCs w:val="22"/>
        </w:rPr>
        <w:t>Qualora il Committente necessiti dell'Attestazione dello Stato Legittimo, dovrà conferire al Tecnico un incarico separato ed espresso, con autonomo corrispettivo professionale. In assenza di tale incarico aggiuntivo, il Tecnico non è tenuto né autorizzato a rendere detta attestazione</w:t>
      </w:r>
    </w:p>
    <w:p w14:paraId="7A72AF3A" w14:textId="77777777" w:rsidR="009371EA" w:rsidRPr="009371EA" w:rsidRDefault="009371EA" w:rsidP="009371EA">
      <w:pPr>
        <w:spacing w:before="100" w:after="60"/>
        <w:ind w:right="510"/>
        <w:jc w:val="both"/>
        <w:rPr>
          <w:rFonts w:ascii="Arial Nova Light" w:hAnsi="Arial Nova Light" w:cs="Tahoma"/>
          <w:i/>
          <w:iCs/>
          <w:sz w:val="22"/>
          <w:szCs w:val="22"/>
        </w:rPr>
      </w:pPr>
    </w:p>
    <w:tbl>
      <w:tblPr>
        <w:tblW w:w="9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4A0" w:firstRow="1" w:lastRow="0" w:firstColumn="1" w:lastColumn="0" w:noHBand="0" w:noVBand="1"/>
      </w:tblPr>
      <w:tblGrid>
        <w:gridCol w:w="1174"/>
        <w:gridCol w:w="8186"/>
      </w:tblGrid>
      <w:tr w:rsidR="00853BAB" w:rsidRPr="009371EA" w14:paraId="1F281B97" w14:textId="77777777" w:rsidTr="009371EA">
        <w:tc>
          <w:tcPr>
            <w:tcW w:w="1174" w:type="dxa"/>
            <w:shd w:val="clear" w:color="auto" w:fill="auto"/>
            <w:tcMar>
              <w:top w:w="60" w:type="dxa"/>
              <w:left w:w="120" w:type="dxa"/>
              <w:bottom w:w="60" w:type="dxa"/>
              <w:right w:w="120" w:type="dxa"/>
            </w:tcMar>
            <w:vAlign w:val="center"/>
          </w:tcPr>
          <w:p w14:paraId="5AD0C73D" w14:textId="77777777" w:rsidR="00E676E6" w:rsidRPr="009371EA" w:rsidRDefault="00850052" w:rsidP="009371EA">
            <w:pPr>
              <w:ind w:right="510"/>
              <w:jc w:val="both"/>
              <w:rPr>
                <w:rFonts w:ascii="Arial Nova Light" w:eastAsia="Arial" w:hAnsi="Arial Nova Light" w:cs="Tahoma"/>
                <w:b/>
                <w:bCs/>
                <w:sz w:val="24"/>
                <w:szCs w:val="24"/>
                <w:u w:val="single"/>
              </w:rPr>
            </w:pPr>
            <w:r w:rsidRPr="009371EA">
              <w:rPr>
                <w:rFonts w:ascii="Arial Nova Light" w:eastAsia="Arial" w:hAnsi="Arial Nova Light" w:cs="Tahoma"/>
                <w:b/>
                <w:bCs/>
                <w:sz w:val="24"/>
                <w:szCs w:val="24"/>
                <w:u w:val="single"/>
              </w:rPr>
              <w:t>=B=</w:t>
            </w:r>
          </w:p>
        </w:tc>
        <w:tc>
          <w:tcPr>
            <w:tcW w:w="8186" w:type="dxa"/>
            <w:shd w:val="clear" w:color="auto" w:fill="auto"/>
            <w:tcMar>
              <w:top w:w="60" w:type="dxa"/>
              <w:left w:w="200" w:type="dxa"/>
              <w:bottom w:w="60" w:type="dxa"/>
              <w:right w:w="120" w:type="dxa"/>
            </w:tcMar>
          </w:tcPr>
          <w:p w14:paraId="16784628" w14:textId="77777777" w:rsidR="00E676E6" w:rsidRPr="009371EA" w:rsidRDefault="00850052" w:rsidP="009371EA">
            <w:pPr>
              <w:ind w:right="510"/>
              <w:jc w:val="both"/>
              <w:rPr>
                <w:rFonts w:ascii="Arial Nova Light" w:eastAsia="Arial" w:hAnsi="Arial Nova Light" w:cs="Tahoma"/>
                <w:b/>
                <w:bCs/>
                <w:sz w:val="24"/>
                <w:szCs w:val="24"/>
                <w:u w:val="single"/>
              </w:rPr>
            </w:pPr>
            <w:r w:rsidRPr="009371EA">
              <w:rPr>
                <w:rFonts w:ascii="Arial Nova Light" w:eastAsia="Arial" w:hAnsi="Arial Nova Light" w:cs="Tahoma"/>
                <w:b/>
                <w:bCs/>
                <w:sz w:val="24"/>
                <w:szCs w:val="24"/>
                <w:u w:val="single"/>
              </w:rPr>
              <w:t>OGGETTO DELL'INCARICO</w:t>
            </w:r>
          </w:p>
        </w:tc>
      </w:tr>
    </w:tbl>
    <w:p w14:paraId="6D3AC0E5"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L'incarico conferito ha ad oggetto esclusivamente la redazione della Relazione Tecnica Integrata (RTI), ai fini dell'accertamento della conformità catastale e urbanistico-edilizia dell'immobile sopra descritto, in funzione della sola stipula dell'atto notarile indicato nella sezione =A=.</w:t>
      </w:r>
    </w:p>
    <w:p w14:paraId="5F259BA2" w14:textId="5B873CCE"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 xml:space="preserve">La RTI è redatta su modello conforme allo schema tipo CUP Area Tecnica FC </w:t>
      </w:r>
      <w:r w:rsidR="00FE455B" w:rsidRPr="009371EA">
        <w:rPr>
          <w:rFonts w:ascii="Arial Nova Light" w:hAnsi="Arial Nova Light" w:cs="Tahoma"/>
          <w:sz w:val="24"/>
          <w:szCs w:val="24"/>
        </w:rPr>
        <w:t xml:space="preserve">aggiornato alla data del presente incarico </w:t>
      </w:r>
      <w:r w:rsidR="009371EA" w:rsidRPr="009371EA">
        <w:rPr>
          <w:rFonts w:ascii="Arial Nova Light" w:hAnsi="Arial Nova Light" w:cs="Tahoma"/>
          <w:sz w:val="24"/>
          <w:szCs w:val="24"/>
        </w:rPr>
        <w:t xml:space="preserve">e modificato per il caso di specie </w:t>
      </w:r>
      <w:r w:rsidRPr="00853BAB">
        <w:rPr>
          <w:rFonts w:ascii="Arial Nova Light" w:hAnsi="Arial Nova Light" w:cs="Tahoma"/>
          <w:sz w:val="24"/>
          <w:szCs w:val="24"/>
        </w:rPr>
        <w:t>e comprende, nei limiti della documentazione disponibile, le seguenti verifiche:</w:t>
      </w:r>
    </w:p>
    <w:p w14:paraId="1A480039" w14:textId="2EFA1790"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=A</w:t>
      </w:r>
      <w:r w:rsidR="00FE455B" w:rsidRPr="00853BAB">
        <w:rPr>
          <w:rFonts w:ascii="Arial Nova Light" w:eastAsia="Arial" w:hAnsi="Arial Nova Light" w:cs="Tahoma"/>
          <w:sz w:val="24"/>
          <w:szCs w:val="24"/>
        </w:rPr>
        <w:t>= Conformità</w:t>
      </w:r>
      <w:r w:rsidRPr="00853BAB">
        <w:rPr>
          <w:rFonts w:ascii="Arial Nova Light" w:eastAsia="Arial" w:hAnsi="Arial Nova Light" w:cs="Tahoma"/>
          <w:sz w:val="24"/>
          <w:szCs w:val="24"/>
        </w:rPr>
        <w:t xml:space="preserve"> catastale –</w:t>
      </w:r>
      <w:r w:rsidR="00E20BEF" w:rsidRPr="00853BAB">
        <w:rPr>
          <w:rFonts w:ascii="Arial Nova Light" w:eastAsia="Arial" w:hAnsi="Arial Nova Light" w:cs="Tahoma"/>
          <w:sz w:val="24"/>
          <w:szCs w:val="24"/>
        </w:rPr>
        <w:t xml:space="preserve"> conformità </w:t>
      </w:r>
      <w:r w:rsidRPr="00853BAB">
        <w:rPr>
          <w:rFonts w:ascii="Arial Nova Light" w:eastAsia="Arial" w:hAnsi="Arial Nova Light" w:cs="Tahoma"/>
          <w:sz w:val="24"/>
          <w:szCs w:val="24"/>
        </w:rPr>
        <w:t>tra planimetria catastale e stato di fatto (art. 29, c. 1-bis, L. 52/1985);</w:t>
      </w:r>
    </w:p>
    <w:p w14:paraId="573D599B" w14:textId="41E38778"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=B</w:t>
      </w:r>
      <w:r w:rsidR="00FE455B" w:rsidRPr="00853BAB">
        <w:rPr>
          <w:rFonts w:ascii="Arial Nova Light" w:eastAsia="Arial" w:hAnsi="Arial Nova Light" w:cs="Tahoma"/>
          <w:sz w:val="24"/>
          <w:szCs w:val="24"/>
        </w:rPr>
        <w:t>= Accertamento</w:t>
      </w:r>
      <w:r w:rsidRPr="00853BAB">
        <w:rPr>
          <w:rFonts w:ascii="Arial Nova Light" w:eastAsia="Arial" w:hAnsi="Arial Nova Light" w:cs="Tahoma"/>
          <w:sz w:val="24"/>
          <w:szCs w:val="24"/>
        </w:rPr>
        <w:t xml:space="preserve"> urbanistico-edilizio – titoli abilitativi e loro </w:t>
      </w:r>
      <w:r w:rsidR="00E20BEF" w:rsidRPr="00853BAB">
        <w:rPr>
          <w:rFonts w:ascii="Arial Nova Light" w:eastAsia="Arial" w:hAnsi="Arial Nova Light" w:cs="Tahoma"/>
          <w:sz w:val="24"/>
          <w:szCs w:val="24"/>
        </w:rPr>
        <w:t>conformità</w:t>
      </w:r>
      <w:r w:rsidRPr="00853BAB">
        <w:rPr>
          <w:rFonts w:ascii="Arial Nova Light" w:eastAsia="Arial" w:hAnsi="Arial Nova Light" w:cs="Tahoma"/>
          <w:sz w:val="24"/>
          <w:szCs w:val="24"/>
        </w:rPr>
        <w:t xml:space="preserve"> allo stato attuale (D.P.R. 380/2001, L.R. 23/2004);</w:t>
      </w:r>
    </w:p>
    <w:p w14:paraId="67A37369" w14:textId="77787CEB"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=C</w:t>
      </w:r>
      <w:r w:rsidR="00FE455B" w:rsidRPr="00853BAB">
        <w:rPr>
          <w:rFonts w:ascii="Arial Nova Light" w:eastAsia="Arial" w:hAnsi="Arial Nova Light" w:cs="Tahoma"/>
          <w:sz w:val="24"/>
          <w:szCs w:val="24"/>
        </w:rPr>
        <w:t>= Agibilità</w:t>
      </w:r>
      <w:r w:rsidRPr="00853BAB">
        <w:rPr>
          <w:rFonts w:ascii="Arial Nova Light" w:eastAsia="Arial" w:hAnsi="Arial Nova Light" w:cs="Tahoma"/>
          <w:sz w:val="24"/>
          <w:szCs w:val="24"/>
        </w:rPr>
        <w:t xml:space="preserve"> – documentazione relativa al certificato di agibilità/abitabilità;</w:t>
      </w:r>
    </w:p>
    <w:p w14:paraId="048F76C3" w14:textId="6583B7C6"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=D</w:t>
      </w:r>
      <w:r w:rsidR="00FE455B" w:rsidRPr="00853BAB">
        <w:rPr>
          <w:rFonts w:ascii="Arial Nova Light" w:eastAsia="Arial" w:hAnsi="Arial Nova Light" w:cs="Tahoma"/>
          <w:sz w:val="24"/>
          <w:szCs w:val="24"/>
        </w:rPr>
        <w:t>= (</w:t>
      </w:r>
      <w:r w:rsidRPr="00853BAB">
        <w:rPr>
          <w:rFonts w:ascii="Arial Nova Light" w:eastAsia="Arial" w:hAnsi="Arial Nova Light" w:cs="Tahoma"/>
          <w:sz w:val="24"/>
          <w:szCs w:val="24"/>
        </w:rPr>
        <w:t>ove ricorrente) Tolleranze costruttive ex art. 19-bis L.R. 23/2004 e DGR 1744/2025;</w:t>
      </w:r>
    </w:p>
    <w:p w14:paraId="0ECBD4BC" w14:textId="0FAD55B1"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=E</w:t>
      </w:r>
      <w:r w:rsidR="00FE455B" w:rsidRPr="00853BAB">
        <w:rPr>
          <w:rFonts w:ascii="Arial Nova Light" w:eastAsia="Arial" w:hAnsi="Arial Nova Light" w:cs="Tahoma"/>
          <w:sz w:val="24"/>
          <w:szCs w:val="24"/>
        </w:rPr>
        <w:t>= (</w:t>
      </w:r>
      <w:r w:rsidRPr="00853BAB">
        <w:rPr>
          <w:rFonts w:ascii="Arial Nova Light" w:eastAsia="Arial" w:hAnsi="Arial Nova Light" w:cs="Tahoma"/>
          <w:sz w:val="24"/>
          <w:szCs w:val="24"/>
        </w:rPr>
        <w:t>ove ricorrente) Stato delle pratiche di</w:t>
      </w:r>
      <w:r w:rsidR="00397C22" w:rsidRPr="00853BAB">
        <w:rPr>
          <w:rFonts w:ascii="Arial Nova Light" w:eastAsia="Arial" w:hAnsi="Arial Nova Light" w:cs="Tahoma"/>
          <w:sz w:val="24"/>
          <w:szCs w:val="24"/>
        </w:rPr>
        <w:t xml:space="preserve"> eventuale</w:t>
      </w:r>
      <w:r w:rsidRPr="00853BAB">
        <w:rPr>
          <w:rFonts w:ascii="Arial Nova Light" w:eastAsia="Arial" w:hAnsi="Arial Nova Light" w:cs="Tahoma"/>
          <w:sz w:val="24"/>
          <w:szCs w:val="24"/>
        </w:rPr>
        <w:t xml:space="preserve"> regolarizzazione delle tolleranze (MUR R1).</w:t>
      </w:r>
    </w:p>
    <w:p w14:paraId="64EDEB28" w14:textId="4A2BEF5F" w:rsidR="00E676E6" w:rsidRDefault="00FE455B" w:rsidP="009371EA">
      <w:pPr>
        <w:spacing w:before="160" w:after="60"/>
        <w:ind w:right="510"/>
        <w:jc w:val="both"/>
        <w:rPr>
          <w:rFonts w:ascii="Arial Nova Light" w:hAnsi="Arial Nova Light" w:cs="Tahoma"/>
          <w:sz w:val="24"/>
          <w:szCs w:val="24"/>
        </w:rPr>
      </w:pPr>
      <w:r w:rsidRPr="00853BAB">
        <w:rPr>
          <w:rFonts w:ascii="Arial Nova Light" w:hAnsi="Arial Nova Light" w:cs="Tahoma"/>
          <w:sz w:val="24"/>
          <w:szCs w:val="24"/>
        </w:rPr>
        <w:lastRenderedPageBreak/>
        <w:t>Altre prestazioni, tra le quali eventuali procedure di Accertamento di Conformità, dichiarazione stato legittimo, verifiche non già riconducibili ai punti precedenti, potranno essere oggetto di incarico separato</w:t>
      </w:r>
      <w:r w:rsidR="009371EA">
        <w:rPr>
          <w:rFonts w:ascii="Arial Nova Light" w:hAnsi="Arial Nova Light" w:cs="Tahoma"/>
          <w:sz w:val="24"/>
          <w:szCs w:val="24"/>
        </w:rPr>
        <w:t xml:space="preserve"> o oggetto di integrazione del presente</w:t>
      </w:r>
      <w:r w:rsidRPr="00853BAB">
        <w:rPr>
          <w:rFonts w:ascii="Arial Nova Light" w:hAnsi="Arial Nova Light" w:cs="Tahoma"/>
          <w:sz w:val="24"/>
          <w:szCs w:val="24"/>
        </w:rPr>
        <w:t>.</w:t>
      </w:r>
      <w:r w:rsidR="00614D87" w:rsidRPr="00853BAB">
        <w:rPr>
          <w:rFonts w:ascii="Arial Nova Light" w:hAnsi="Arial Nova Light" w:cs="Tahoma"/>
          <w:sz w:val="24"/>
          <w:szCs w:val="24"/>
        </w:rPr>
        <w:t xml:space="preserve"> </w:t>
      </w:r>
    </w:p>
    <w:p w14:paraId="45470F12" w14:textId="77777777" w:rsidR="009371EA" w:rsidRPr="00853BAB" w:rsidRDefault="009371EA" w:rsidP="009371EA">
      <w:pPr>
        <w:spacing w:before="160" w:after="60"/>
        <w:ind w:right="510"/>
        <w:jc w:val="both"/>
        <w:rPr>
          <w:rFonts w:ascii="Arial Nova Light" w:hAnsi="Arial Nova Light" w:cs="Tahoma"/>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7"/>
        <w:gridCol w:w="8053"/>
      </w:tblGrid>
      <w:tr w:rsidR="00853BAB" w:rsidRPr="00853BAB" w14:paraId="5606B635" w14:textId="77777777" w:rsidTr="009371EA">
        <w:trPr>
          <w:jc w:val="center"/>
        </w:trPr>
        <w:tc>
          <w:tcPr>
            <w:tcW w:w="600" w:type="dxa"/>
            <w:tcBorders>
              <w:top w:val="none" w:sz="0" w:space="0" w:color="FFFFFF"/>
              <w:left w:val="none" w:sz="0" w:space="0" w:color="FFFFFF"/>
              <w:bottom w:val="none" w:sz="0" w:space="0" w:color="FFFFFF"/>
              <w:right w:val="none" w:sz="0" w:space="0" w:color="FFFFFF"/>
            </w:tcBorders>
            <w:shd w:val="clear" w:color="auto" w:fill="auto"/>
            <w:tcMar>
              <w:top w:w="60" w:type="dxa"/>
              <w:left w:w="120" w:type="dxa"/>
              <w:bottom w:w="60" w:type="dxa"/>
              <w:right w:w="120" w:type="dxa"/>
            </w:tcMar>
            <w:vAlign w:val="center"/>
          </w:tcPr>
          <w:p w14:paraId="166348AE"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=B2=</w:t>
            </w:r>
          </w:p>
        </w:tc>
        <w:tc>
          <w:tcPr>
            <w:tcW w:w="8760" w:type="dxa"/>
            <w:tcBorders>
              <w:top w:val="none" w:sz="0" w:space="0" w:color="FFFFFF"/>
              <w:left w:val="none" w:sz="0" w:space="0" w:color="FFFFFF"/>
              <w:bottom w:val="none" w:sz="0" w:space="0" w:color="FFFFFF"/>
              <w:right w:val="none" w:sz="0" w:space="0" w:color="FFFFFF"/>
            </w:tcBorders>
            <w:shd w:val="clear" w:color="auto" w:fill="auto"/>
            <w:tcMar>
              <w:top w:w="60" w:type="dxa"/>
              <w:left w:w="200" w:type="dxa"/>
              <w:bottom w:w="60" w:type="dxa"/>
              <w:right w:w="120" w:type="dxa"/>
            </w:tcMar>
          </w:tcPr>
          <w:p w14:paraId="79E80B4E"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CORRISPETTIVO E MODALITÀ DI PAGAMENTO</w:t>
            </w:r>
          </w:p>
        </w:tc>
      </w:tr>
    </w:tbl>
    <w:p w14:paraId="511E127E" w14:textId="03B2242E"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 corrispettivo professionale per le prestazioni di cui alla sezione =B=</w:t>
      </w:r>
      <w:r w:rsidR="009371EA">
        <w:rPr>
          <w:rFonts w:ascii="Arial Nova Light" w:hAnsi="Arial Nova Light" w:cs="Tahoma"/>
          <w:sz w:val="24"/>
          <w:szCs w:val="24"/>
        </w:rPr>
        <w:t>,</w:t>
      </w:r>
      <w:r w:rsidRPr="00853BAB">
        <w:rPr>
          <w:rFonts w:ascii="Arial Nova Light" w:hAnsi="Arial Nova Light" w:cs="Tahoma"/>
          <w:sz w:val="24"/>
          <w:szCs w:val="24"/>
        </w:rPr>
        <w:t xml:space="preserve"> </w:t>
      </w:r>
      <w:r w:rsidR="009371EA">
        <w:rPr>
          <w:rFonts w:ascii="Arial Nova Light" w:hAnsi="Arial Nova Light" w:cs="Tahoma"/>
          <w:i/>
          <w:iCs/>
          <w:sz w:val="24"/>
          <w:szCs w:val="24"/>
        </w:rPr>
        <w:t>determinato</w:t>
      </w:r>
      <w:r w:rsidR="009371EA" w:rsidRPr="009371EA">
        <w:rPr>
          <w:rFonts w:ascii="Arial Nova Light" w:hAnsi="Arial Nova Light" w:cs="Tahoma"/>
          <w:i/>
          <w:iCs/>
          <w:sz w:val="24"/>
          <w:szCs w:val="24"/>
        </w:rPr>
        <w:t xml:space="preserve"> come da eventuale schema di calcolo allegato</w:t>
      </w:r>
      <w:r w:rsidR="009371EA">
        <w:rPr>
          <w:rFonts w:ascii="Arial Nova Light" w:hAnsi="Arial Nova Light" w:cs="Tahoma"/>
          <w:sz w:val="24"/>
          <w:szCs w:val="24"/>
        </w:rPr>
        <w:t xml:space="preserve">, </w:t>
      </w:r>
      <w:r w:rsidRPr="00853BAB">
        <w:rPr>
          <w:rFonts w:ascii="Arial Nova Light" w:hAnsi="Arial Nova Light" w:cs="Tahoma"/>
          <w:sz w:val="24"/>
          <w:szCs w:val="24"/>
        </w:rPr>
        <w:t>è concordato tra le parti come segue: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84"/>
        <w:gridCol w:w="3276"/>
      </w:tblGrid>
      <w:tr w:rsidR="00853BAB" w:rsidRPr="00853BAB" w14:paraId="76031A78" w14:textId="77777777">
        <w:tc>
          <w:tcPr>
            <w:tcW w:w="6084" w:type="dxa"/>
            <w:tcBorders>
              <w:top w:val="single" w:sz="4" w:space="0" w:color="C5D3E8"/>
              <w:left w:val="single" w:sz="4" w:space="0" w:color="C5D3E8"/>
              <w:bottom w:val="single" w:sz="4" w:space="0" w:color="C5D3E8"/>
              <w:right w:val="single" w:sz="4" w:space="0" w:color="C5D3E8"/>
            </w:tcBorders>
            <w:shd w:val="clear" w:color="auto" w:fill="EEF4FB"/>
            <w:tcMar>
              <w:top w:w="60" w:type="dxa"/>
              <w:left w:w="140" w:type="dxa"/>
              <w:bottom w:w="60" w:type="dxa"/>
              <w:right w:w="100" w:type="dxa"/>
            </w:tcMar>
          </w:tcPr>
          <w:p w14:paraId="00950435"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Voce di prestazione</w:t>
            </w:r>
          </w:p>
        </w:tc>
        <w:tc>
          <w:tcPr>
            <w:tcW w:w="3276" w:type="dxa"/>
            <w:tcBorders>
              <w:top w:val="single" w:sz="4" w:space="0" w:color="C5D3E8"/>
              <w:left w:val="single" w:sz="4" w:space="0" w:color="C5D3E8"/>
              <w:bottom w:val="single" w:sz="4" w:space="0" w:color="C5D3E8"/>
              <w:right w:val="single" w:sz="4" w:space="0" w:color="C5D3E8"/>
            </w:tcBorders>
            <w:shd w:val="clear" w:color="auto" w:fill="EEF4FB"/>
            <w:tcMar>
              <w:top w:w="60" w:type="dxa"/>
              <w:left w:w="140" w:type="dxa"/>
              <w:bottom w:w="60" w:type="dxa"/>
              <w:right w:w="100" w:type="dxa"/>
            </w:tcMar>
          </w:tcPr>
          <w:p w14:paraId="6FCF126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 xml:space="preserve">Importo (IVA </w:t>
            </w:r>
            <w:proofErr w:type="spellStart"/>
            <w:r w:rsidRPr="00853BAB">
              <w:rPr>
                <w:rFonts w:ascii="Arial Nova Light" w:eastAsia="Arial" w:hAnsi="Arial Nova Light" w:cs="Tahoma"/>
                <w:b/>
                <w:bCs/>
                <w:sz w:val="24"/>
                <w:szCs w:val="24"/>
              </w:rPr>
              <w:t>escl</w:t>
            </w:r>
            <w:proofErr w:type="spellEnd"/>
            <w:r w:rsidRPr="00853BAB">
              <w:rPr>
                <w:rFonts w:ascii="Arial Nova Light" w:eastAsia="Arial" w:hAnsi="Arial Nova Light" w:cs="Tahoma"/>
                <w:b/>
                <w:bCs/>
                <w:sz w:val="24"/>
                <w:szCs w:val="24"/>
              </w:rPr>
              <w:t>.)</w:t>
            </w:r>
          </w:p>
        </w:tc>
      </w:tr>
      <w:tr w:rsidR="00853BAB" w:rsidRPr="00853BAB" w14:paraId="61D2A47A"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701B536B"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Accesso agli atti (Comune e archivi competenti)</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635C2A6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355B935F"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68FCC2F8"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Sopralluogo e verifica catastale (sez. =A=)</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43D09E74"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3A4365F7"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15316514"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Accertamento urbanistico-edilizio (sez. =B=)</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22FF6145"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3FFA6BA3"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46AB7CA9"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Agibilità (sez. =C=)</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3BDA479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28A5B388"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050033FF"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Tolleranze + DGR 1744/2025, ove applicabile (sez. =D=/=E=)</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73D760B3"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5DAF7793" w14:textId="77777777" w:rsidTr="00400422">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3B82F568" w14:textId="5F81847F" w:rsidR="00FE455B" w:rsidRPr="00853BAB" w:rsidRDefault="00FE455B"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xml:space="preserve">Altro (specificare): </w:t>
            </w:r>
            <w:r w:rsidR="00892287" w:rsidRPr="00853BAB">
              <w:rPr>
                <w:rFonts w:ascii="Arial Nova Light" w:eastAsia="Arial" w:hAnsi="Arial Nova Light" w:cs="Tahoma"/>
                <w:sz w:val="24"/>
                <w:szCs w:val="24"/>
              </w:rPr>
              <w:t xml:space="preserve">Eventuale </w:t>
            </w:r>
            <w:r w:rsidR="004E5437" w:rsidRPr="00853BAB">
              <w:rPr>
                <w:rFonts w:ascii="Arial Nova Light" w:eastAsia="Arial" w:hAnsi="Arial Nova Light" w:cs="Tahoma"/>
                <w:sz w:val="24"/>
                <w:szCs w:val="24"/>
              </w:rPr>
              <w:t>Rilievo Geometrico e rappresentazione grafica</w:t>
            </w:r>
            <w:r w:rsidR="00892287" w:rsidRPr="00853BAB">
              <w:rPr>
                <w:rFonts w:ascii="Arial Nova Light" w:eastAsia="Arial" w:hAnsi="Arial Nova Light" w:cs="Tahoma"/>
                <w:sz w:val="24"/>
                <w:szCs w:val="24"/>
              </w:rPr>
              <w:t xml:space="preserve"> </w:t>
            </w:r>
            <w:r w:rsidRPr="00853BAB">
              <w:rPr>
                <w:rFonts w:ascii="Arial Nova Light" w:eastAsia="Arial" w:hAnsi="Arial Nova Light" w:cs="Tahoma"/>
                <w:sz w:val="24"/>
                <w:szCs w:val="24"/>
              </w:rPr>
              <w:t>_</w:t>
            </w:r>
            <w:r w:rsidR="00892287" w:rsidRPr="00853BAB">
              <w:rPr>
                <w:rFonts w:ascii="Arial Nova Light" w:eastAsia="Arial" w:hAnsi="Arial Nova Light" w:cs="Tahoma"/>
                <w:sz w:val="24"/>
                <w:szCs w:val="24"/>
              </w:rPr>
              <w:t>se necessario</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2A0D5CD7" w14:textId="77777777" w:rsidR="00FE455B" w:rsidRPr="00853BAB" w:rsidRDefault="00FE455B"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531F2017" w14:textId="77777777" w:rsidTr="00400422">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2F8B2994" w14:textId="42B4D1DD" w:rsidR="00FE455B" w:rsidRPr="00853BAB" w:rsidRDefault="00FE455B"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Altro (specificare):</w:t>
            </w:r>
            <w:r w:rsidR="00892287" w:rsidRPr="00853BAB">
              <w:rPr>
                <w:rFonts w:ascii="Arial Nova Light" w:eastAsia="Arial" w:hAnsi="Arial Nova Light" w:cs="Tahoma"/>
                <w:sz w:val="24"/>
                <w:szCs w:val="24"/>
              </w:rPr>
              <w:t xml:space="preserve"> </w:t>
            </w:r>
            <w:r w:rsidR="00C03208">
              <w:rPr>
                <w:rFonts w:ascii="Arial Nova Light" w:eastAsia="Arial" w:hAnsi="Arial Nova Light" w:cs="Tahoma"/>
                <w:sz w:val="24"/>
                <w:szCs w:val="24"/>
              </w:rPr>
              <w:t>________________</w:t>
            </w:r>
            <w:r w:rsidR="00892287" w:rsidRPr="00853BAB">
              <w:rPr>
                <w:rFonts w:ascii="Arial Nova Light" w:eastAsia="Arial" w:hAnsi="Arial Nova Light" w:cs="Tahoma"/>
                <w:sz w:val="24"/>
                <w:szCs w:val="24"/>
              </w:rPr>
              <w:t>_se richiesta</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08C6F12E" w14:textId="77777777" w:rsidR="00FE455B" w:rsidRPr="00853BAB" w:rsidRDefault="00FE455B"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41376451" w14:textId="77777777" w:rsidTr="00400422">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17CE6038" w14:textId="77777777" w:rsidR="00892287" w:rsidRPr="00853BAB" w:rsidRDefault="00892287"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Altro (specificare): ___________________________</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634DF831" w14:textId="77777777" w:rsidR="00892287" w:rsidRPr="00853BAB" w:rsidRDefault="00892287"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229A5CF0" w14:textId="77777777">
        <w:tc>
          <w:tcPr>
            <w:tcW w:w="6084"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256DCC4A"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Altro (specificare): ___________________________</w:t>
            </w:r>
          </w:p>
        </w:tc>
        <w:tc>
          <w:tcPr>
            <w:tcW w:w="3276" w:type="dxa"/>
            <w:tcBorders>
              <w:top w:val="single" w:sz="4" w:space="0" w:color="C5D3E8"/>
              <w:left w:val="single" w:sz="4" w:space="0" w:color="C5D3E8"/>
              <w:bottom w:val="single" w:sz="4" w:space="0" w:color="C5D3E8"/>
              <w:right w:val="single" w:sz="4" w:space="0" w:color="C5D3E8"/>
            </w:tcBorders>
            <w:tcMar>
              <w:top w:w="50" w:type="dxa"/>
              <w:left w:w="140" w:type="dxa"/>
              <w:bottom w:w="50" w:type="dxa"/>
              <w:right w:w="100" w:type="dxa"/>
            </w:tcMar>
          </w:tcPr>
          <w:p w14:paraId="0042ED68"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sz w:val="24"/>
                <w:szCs w:val="24"/>
              </w:rPr>
              <w:t>€ _______________</w:t>
            </w:r>
          </w:p>
        </w:tc>
      </w:tr>
      <w:tr w:rsidR="00853BAB" w:rsidRPr="00853BAB" w14:paraId="4C585FA9" w14:textId="77777777">
        <w:tc>
          <w:tcPr>
            <w:tcW w:w="6084" w:type="dxa"/>
            <w:tcBorders>
              <w:top w:val="single" w:sz="4" w:space="0" w:color="C5D3E8"/>
              <w:left w:val="single" w:sz="4" w:space="0" w:color="C5D3E8"/>
              <w:bottom w:val="single" w:sz="4" w:space="0" w:color="C5D3E8"/>
              <w:right w:val="single" w:sz="4" w:space="0" w:color="C5D3E8"/>
            </w:tcBorders>
            <w:shd w:val="clear" w:color="auto" w:fill="EEF4FB"/>
            <w:tcMar>
              <w:top w:w="60" w:type="dxa"/>
              <w:left w:w="140" w:type="dxa"/>
              <w:bottom w:w="60" w:type="dxa"/>
              <w:right w:w="100" w:type="dxa"/>
            </w:tcMar>
          </w:tcPr>
          <w:p w14:paraId="16EC38D6"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 xml:space="preserve">TOTALE ONORARIO (IVA e cassa </w:t>
            </w:r>
            <w:proofErr w:type="spellStart"/>
            <w:r w:rsidRPr="00853BAB">
              <w:rPr>
                <w:rFonts w:ascii="Arial Nova Light" w:eastAsia="Arial" w:hAnsi="Arial Nova Light" w:cs="Tahoma"/>
                <w:b/>
                <w:bCs/>
                <w:sz w:val="24"/>
                <w:szCs w:val="24"/>
              </w:rPr>
              <w:t>prev</w:t>
            </w:r>
            <w:proofErr w:type="spellEnd"/>
            <w:r w:rsidRPr="00853BAB">
              <w:rPr>
                <w:rFonts w:ascii="Arial Nova Light" w:eastAsia="Arial" w:hAnsi="Arial Nova Light" w:cs="Tahoma"/>
                <w:b/>
                <w:bCs/>
                <w:sz w:val="24"/>
                <w:szCs w:val="24"/>
              </w:rPr>
              <w:t>. escluse)</w:t>
            </w:r>
          </w:p>
        </w:tc>
        <w:tc>
          <w:tcPr>
            <w:tcW w:w="3276" w:type="dxa"/>
            <w:tcBorders>
              <w:top w:val="single" w:sz="4" w:space="0" w:color="C5D3E8"/>
              <w:left w:val="single" w:sz="4" w:space="0" w:color="C5D3E8"/>
              <w:bottom w:val="single" w:sz="4" w:space="0" w:color="C5D3E8"/>
              <w:right w:val="single" w:sz="4" w:space="0" w:color="C5D3E8"/>
            </w:tcBorders>
            <w:tcMar>
              <w:top w:w="60" w:type="dxa"/>
              <w:left w:w="140" w:type="dxa"/>
              <w:bottom w:w="60" w:type="dxa"/>
              <w:right w:w="100" w:type="dxa"/>
            </w:tcMar>
          </w:tcPr>
          <w:p w14:paraId="7F4D1CD7"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 _______________</w:t>
            </w:r>
          </w:p>
        </w:tc>
      </w:tr>
    </w:tbl>
    <w:p w14:paraId="362FDC8D"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Al compenso si aggiungono IVA e contributo cassa previdenziale nelle misure di legge vigenti alla data di emissione della fattura. Le spese vive documentate (diritti di accesso agli atti, bolli, diritti di segreteria, visure catastali e ipotecarie) sono a carico del Committente e saranno rimborsate a piè di lista indipendentemente dall'esito degli accertamenti.</w:t>
      </w:r>
    </w:p>
    <w:p w14:paraId="602CA927" w14:textId="77777777" w:rsidR="004E5437"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 xml:space="preserve">Modalità di pagamento: _________________________. </w:t>
      </w:r>
    </w:p>
    <w:p w14:paraId="06922386" w14:textId="7EBE28B5"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In caso di ritardo nel pagamento di quanto dovuto, protratto oltre sessanta (60) giorni dalla scadenza pattuita, decorrono di diritto interessi moratori ai sensi del D.Lgs. 9 ottobre 2002, n. 231. Il Tecnico ha facoltà, ai sensi dell'art. 2237, comma 2, c.c., di sospendere l'esecuzione dell'incarico fino al saldo.</w:t>
      </w:r>
    </w:p>
    <w:p w14:paraId="7C5FBD4A"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Qualora nel corso dell'incarico emergano esigenze non prevedibili che richiedano prestazioni ulteriori rispetto a quelle indicate nella presente lettera, il relativo compenso sarà oggetto di separata e preventiva pattuizione scritta tra le parti.</w:t>
      </w:r>
    </w:p>
    <w:p w14:paraId="7B9F7784" w14:textId="77777777" w:rsidR="00E676E6" w:rsidRPr="00853BAB" w:rsidRDefault="00E676E6" w:rsidP="009371EA">
      <w:pPr>
        <w:spacing w:before="160" w:after="60"/>
        <w:ind w:right="510"/>
        <w:jc w:val="both"/>
        <w:rPr>
          <w:rFonts w:ascii="Arial Nova Light" w:hAnsi="Arial Nova Light" w:cs="Tahoma"/>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1"/>
        <w:gridCol w:w="8169"/>
      </w:tblGrid>
      <w:tr w:rsidR="00853BAB" w:rsidRPr="00853BAB" w14:paraId="73012AFF" w14:textId="77777777" w:rsidTr="009371EA">
        <w:trPr>
          <w:jc w:val="center"/>
        </w:trPr>
        <w:tc>
          <w:tcPr>
            <w:tcW w:w="600" w:type="dxa"/>
            <w:tcBorders>
              <w:top w:val="none" w:sz="0" w:space="0" w:color="FFFFFF"/>
              <w:left w:val="none" w:sz="0" w:space="0" w:color="FFFFFF"/>
              <w:bottom w:val="none" w:sz="0" w:space="0" w:color="FFFFFF"/>
              <w:right w:val="none" w:sz="0" w:space="0" w:color="FFFFFF"/>
            </w:tcBorders>
            <w:shd w:val="clear" w:color="auto" w:fill="auto"/>
            <w:tcMar>
              <w:top w:w="60" w:type="dxa"/>
              <w:left w:w="120" w:type="dxa"/>
              <w:bottom w:w="60" w:type="dxa"/>
              <w:right w:w="120" w:type="dxa"/>
            </w:tcMar>
            <w:vAlign w:val="center"/>
          </w:tcPr>
          <w:p w14:paraId="2FB8F419"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=C=</w:t>
            </w:r>
          </w:p>
        </w:tc>
        <w:tc>
          <w:tcPr>
            <w:tcW w:w="8760" w:type="dxa"/>
            <w:tcBorders>
              <w:top w:val="none" w:sz="0" w:space="0" w:color="FFFFFF"/>
              <w:left w:val="none" w:sz="0" w:space="0" w:color="FFFFFF"/>
              <w:bottom w:val="none" w:sz="0" w:space="0" w:color="FFFFFF"/>
              <w:right w:val="none" w:sz="0" w:space="0" w:color="FFFFFF"/>
            </w:tcBorders>
            <w:shd w:val="clear" w:color="auto" w:fill="auto"/>
            <w:tcMar>
              <w:top w:w="60" w:type="dxa"/>
              <w:left w:w="200" w:type="dxa"/>
              <w:bottom w:w="60" w:type="dxa"/>
              <w:right w:w="120" w:type="dxa"/>
            </w:tcMar>
          </w:tcPr>
          <w:p w14:paraId="65792158"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LIMITI DELL'INCARICO ED ESONERI DI RESPONSABILITÀ DEL TECNICO</w:t>
            </w:r>
          </w:p>
        </w:tc>
      </w:tr>
    </w:tbl>
    <w:p w14:paraId="11F481AB"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 Committente prende atto e dichiara di essere stato compiutamente informato dei seguenti limiti dell'attività del Tecnico incaricato e dei conseguenti esoneri di responsabilità, che accetta integralmente.</w:t>
      </w:r>
    </w:p>
    <w:p w14:paraId="0704E7D0" w14:textId="26C115BE"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 xml:space="preserve">C.1 – Limiti documentali e </w:t>
      </w:r>
      <w:r w:rsidR="00A230BD" w:rsidRPr="00853BAB">
        <w:rPr>
          <w:rFonts w:ascii="Arial Nova Light" w:eastAsia="Arial" w:hAnsi="Arial Nova Light" w:cs="Tahoma"/>
          <w:b/>
          <w:bCs/>
          <w:sz w:val="24"/>
          <w:szCs w:val="24"/>
        </w:rPr>
        <w:t>sopravvenienze [</w:t>
      </w:r>
      <w:r w:rsidRPr="00853BAB">
        <w:rPr>
          <w:rFonts w:ascii="Arial Nova Light" w:eastAsia="Arial" w:hAnsi="Arial Nova Light" w:cs="Tahoma"/>
          <w:b/>
          <w:bCs/>
          <w:sz w:val="24"/>
          <w:szCs w:val="24"/>
        </w:rPr>
        <w:t>NOTA 1]</w:t>
      </w:r>
    </w:p>
    <w:p w14:paraId="623DD2BA" w14:textId="77777777" w:rsidR="00E676E6" w:rsidRPr="00C03208" w:rsidRDefault="00850052" w:rsidP="009371EA">
      <w:pPr>
        <w:spacing w:before="20" w:after="60"/>
        <w:ind w:right="510"/>
        <w:jc w:val="both"/>
        <w:rPr>
          <w:rFonts w:ascii="Arial Nova Light" w:hAnsi="Arial Nova Light" w:cs="Tahoma"/>
          <w:sz w:val="24"/>
          <w:szCs w:val="24"/>
        </w:rPr>
      </w:pPr>
      <w:r w:rsidRPr="00C03208">
        <w:rPr>
          <w:rFonts w:ascii="Arial Nova Light" w:hAnsi="Arial Nova Light" w:cs="Tahoma"/>
          <w:sz w:val="24"/>
          <w:szCs w:val="24"/>
        </w:rPr>
        <w:t>Il Tecnico non assume alcuna responsabilità per eventuali carenze, omissioni o inesattezze della documentazione consegnata dal Committente e utilizzata ai fini dell'accertamento, an</w:t>
      </w:r>
      <w:r w:rsidRPr="00C03208">
        <w:rPr>
          <w:rFonts w:ascii="Arial Nova Light" w:hAnsi="Arial Nova Light" w:cs="Tahoma"/>
          <w:sz w:val="24"/>
          <w:szCs w:val="24"/>
        </w:rPr>
        <w:lastRenderedPageBreak/>
        <w:t>che qualora derivanti da accesso agli atti e mancato o incompleto aggiornamento degli elenchi di consultazione e degli archivi da parte degli Enti interpellati. Eventuale ulteriore documentazione che dovesse rendersi disponibile successivamente alla data di accesso agli atti e di redazione della RTI è da intendersi esclusa dall'analisi esposta. Il Committente si impegna a fornire al Tecnico tutta la documentazione disponibile in proprio possesso e a segnalare tempestivamente qualsiasi elemento rilevante ai fini dell'accertamento.</w:t>
      </w:r>
    </w:p>
    <w:p w14:paraId="7DDF8C0A" w14:textId="3B97AF16" w:rsidR="00E676E6" w:rsidRPr="00C03208" w:rsidRDefault="00850052" w:rsidP="009371EA">
      <w:pPr>
        <w:spacing w:before="120" w:after="50"/>
        <w:ind w:right="510"/>
        <w:jc w:val="both"/>
        <w:rPr>
          <w:rFonts w:ascii="Arial Nova Light" w:hAnsi="Arial Nova Light" w:cs="Tahoma"/>
          <w:sz w:val="24"/>
          <w:szCs w:val="24"/>
        </w:rPr>
      </w:pPr>
      <w:r w:rsidRPr="00C03208">
        <w:rPr>
          <w:rFonts w:ascii="Arial Nova Light" w:eastAsia="Arial" w:hAnsi="Arial Nova Light" w:cs="Tahoma"/>
          <w:b/>
          <w:bCs/>
          <w:sz w:val="24"/>
          <w:szCs w:val="24"/>
        </w:rPr>
        <w:t xml:space="preserve">C.2 – Limiti della verifica di </w:t>
      </w:r>
      <w:r w:rsidR="00A230BD" w:rsidRPr="00C03208">
        <w:rPr>
          <w:rFonts w:ascii="Arial Nova Light" w:eastAsia="Arial" w:hAnsi="Arial Nova Light" w:cs="Tahoma"/>
          <w:b/>
          <w:bCs/>
          <w:sz w:val="24"/>
          <w:szCs w:val="24"/>
        </w:rPr>
        <w:t>commerciabilità [</w:t>
      </w:r>
      <w:r w:rsidRPr="00C03208">
        <w:rPr>
          <w:rFonts w:ascii="Arial Nova Light" w:eastAsia="Arial" w:hAnsi="Arial Nova Light" w:cs="Tahoma"/>
          <w:b/>
          <w:bCs/>
          <w:sz w:val="24"/>
          <w:szCs w:val="24"/>
        </w:rPr>
        <w:t>NOTA 2]</w:t>
      </w:r>
    </w:p>
    <w:p w14:paraId="040C5565" w14:textId="77777777" w:rsidR="00E676E6" w:rsidRPr="00C03208" w:rsidRDefault="00850052" w:rsidP="009371EA">
      <w:pPr>
        <w:spacing w:before="20" w:after="60"/>
        <w:ind w:right="510"/>
        <w:jc w:val="both"/>
        <w:rPr>
          <w:rFonts w:ascii="Arial Nova Light" w:hAnsi="Arial Nova Light" w:cs="Tahoma"/>
          <w:sz w:val="24"/>
          <w:szCs w:val="24"/>
        </w:rPr>
      </w:pPr>
      <w:r w:rsidRPr="00C03208">
        <w:rPr>
          <w:rFonts w:ascii="Arial Nova Light" w:hAnsi="Arial Nova Light" w:cs="Tahoma"/>
          <w:sz w:val="24"/>
          <w:szCs w:val="24"/>
        </w:rPr>
        <w:t>Ai fini della commerciabilità degli immobili, il Tecnico opera nei limiti del principio affermato dalla Corte di Cassazione, Sezioni Unite Civili, con sentenza del 22 marzo 2019, n. 8230, secondo cui la commerciabilità di un edificio è compromessa solo nel caso di manufatto costruito in completa assenza di un titolo edilizio, ovvero realizzato in totale difformità dal titolo edilizio. Il Tecnico non assume responsabilità in ordine a difformità parziali, variazioni non essenziali o abusi minori che, secondo il predetto orientamento giurisprudenziale, non incidano sulla commerciabilità.</w:t>
      </w:r>
    </w:p>
    <w:p w14:paraId="25F87F8A" w14:textId="1DD76FED" w:rsidR="00E676E6" w:rsidRPr="00C03208" w:rsidRDefault="00850052" w:rsidP="009371EA">
      <w:pPr>
        <w:spacing w:before="120" w:after="50"/>
        <w:ind w:right="510"/>
        <w:jc w:val="both"/>
        <w:rPr>
          <w:rFonts w:ascii="Arial Nova Light" w:hAnsi="Arial Nova Light" w:cs="Tahoma"/>
          <w:sz w:val="24"/>
          <w:szCs w:val="24"/>
        </w:rPr>
      </w:pPr>
      <w:r w:rsidRPr="00C03208">
        <w:rPr>
          <w:rFonts w:ascii="Arial Nova Light" w:eastAsia="Arial" w:hAnsi="Arial Nova Light" w:cs="Tahoma"/>
          <w:b/>
          <w:bCs/>
          <w:sz w:val="24"/>
          <w:szCs w:val="24"/>
        </w:rPr>
        <w:t>C.</w:t>
      </w:r>
      <w:r w:rsidR="00B910D5" w:rsidRPr="00C03208">
        <w:rPr>
          <w:rFonts w:ascii="Arial Nova Light" w:eastAsia="Arial" w:hAnsi="Arial Nova Light" w:cs="Tahoma"/>
          <w:b/>
          <w:bCs/>
          <w:sz w:val="24"/>
          <w:szCs w:val="24"/>
        </w:rPr>
        <w:t>3</w:t>
      </w:r>
      <w:r w:rsidRPr="00C03208">
        <w:rPr>
          <w:rFonts w:ascii="Arial Nova Light" w:eastAsia="Arial" w:hAnsi="Arial Nova Light" w:cs="Tahoma"/>
          <w:b/>
          <w:bCs/>
          <w:sz w:val="24"/>
          <w:szCs w:val="24"/>
        </w:rPr>
        <w:t xml:space="preserve"> – Esonero per dichiarazioni mendaci o incomplete del Committente</w:t>
      </w:r>
    </w:p>
    <w:p w14:paraId="494195C4" w14:textId="77777777" w:rsidR="00E676E6" w:rsidRPr="00C03208" w:rsidRDefault="00850052" w:rsidP="009371EA">
      <w:pPr>
        <w:spacing w:before="20" w:after="60"/>
        <w:ind w:right="510"/>
        <w:jc w:val="both"/>
        <w:rPr>
          <w:rFonts w:ascii="Arial Nova Light" w:hAnsi="Arial Nova Light" w:cs="Tahoma"/>
          <w:sz w:val="24"/>
          <w:szCs w:val="24"/>
        </w:rPr>
      </w:pPr>
      <w:r w:rsidRPr="00C03208">
        <w:rPr>
          <w:rFonts w:ascii="Arial Nova Light" w:hAnsi="Arial Nova Light" w:cs="Tahoma"/>
          <w:sz w:val="24"/>
          <w:szCs w:val="24"/>
        </w:rPr>
        <w:t>Il Tecnico è esonerato da qualsiasi responsabilità derivante da informazioni false, incomplete o omesse dal Committente. In particolare, il Tecnico non risponde di provvedimenti sanzionatori, contenziosi amministrativi, condoni pendenti, piani attuativi, convenzioni o diritti di terzi non comunicati e non risultanti dagli archivi pubblici consultati.</w:t>
      </w:r>
    </w:p>
    <w:p w14:paraId="2A74F6C9" w14:textId="64C1BCC4" w:rsidR="00E676E6" w:rsidRPr="00C03208" w:rsidRDefault="00850052" w:rsidP="009371EA">
      <w:pPr>
        <w:spacing w:before="120" w:after="50"/>
        <w:ind w:right="510"/>
        <w:jc w:val="both"/>
        <w:rPr>
          <w:rFonts w:ascii="Arial Nova Light" w:hAnsi="Arial Nova Light" w:cs="Tahoma"/>
          <w:sz w:val="24"/>
          <w:szCs w:val="24"/>
        </w:rPr>
      </w:pPr>
      <w:r w:rsidRPr="00C03208">
        <w:rPr>
          <w:rFonts w:ascii="Arial Nova Light" w:eastAsia="Arial" w:hAnsi="Arial Nova Light" w:cs="Tahoma"/>
          <w:b/>
          <w:bCs/>
          <w:sz w:val="24"/>
          <w:szCs w:val="24"/>
        </w:rPr>
        <w:t>C.</w:t>
      </w:r>
      <w:r w:rsidR="00A26612" w:rsidRPr="00C03208">
        <w:rPr>
          <w:rFonts w:ascii="Arial Nova Light" w:eastAsia="Arial" w:hAnsi="Arial Nova Light" w:cs="Tahoma"/>
          <w:b/>
          <w:bCs/>
          <w:sz w:val="24"/>
          <w:szCs w:val="24"/>
        </w:rPr>
        <w:t>4</w:t>
      </w:r>
      <w:r w:rsidRPr="00C03208">
        <w:rPr>
          <w:rFonts w:ascii="Arial Nova Light" w:eastAsia="Arial" w:hAnsi="Arial Nova Light" w:cs="Tahoma"/>
          <w:b/>
          <w:bCs/>
          <w:sz w:val="24"/>
          <w:szCs w:val="24"/>
        </w:rPr>
        <w:t xml:space="preserve"> – Limiti della copertura assicurativa</w:t>
      </w:r>
    </w:p>
    <w:p w14:paraId="642C3F41" w14:textId="77777777" w:rsidR="00E676E6" w:rsidRPr="00C03208" w:rsidRDefault="00850052" w:rsidP="009371EA">
      <w:pPr>
        <w:spacing w:before="20" w:after="60"/>
        <w:ind w:right="510"/>
        <w:jc w:val="both"/>
        <w:rPr>
          <w:rFonts w:ascii="Arial Nova Light" w:hAnsi="Arial Nova Light" w:cs="Tahoma"/>
          <w:sz w:val="24"/>
          <w:szCs w:val="24"/>
        </w:rPr>
      </w:pPr>
      <w:r w:rsidRPr="00C03208">
        <w:rPr>
          <w:rFonts w:ascii="Arial Nova Light" w:hAnsi="Arial Nova Light" w:cs="Tahoma"/>
          <w:sz w:val="24"/>
          <w:szCs w:val="24"/>
        </w:rPr>
        <w:t>La responsabilità del Tecnico per danni diretti derivanti da colpe o difetti gravi nell'adempimento del proprio mandato è limitata al massimale della polizza assicurativa professionale indicata nella sezione =A=, salvo il caso di dolo o colpa grave. La RTI non costituisce perizia giudiziaria né perizia estimativa e non è idonea a fondare pretese risarcitorie verso terzi (acquirenti, istituti di credito, pubbliche amministrazioni) ulteriori rispetto a quelle derivanti dal rapporto contrattuale tra le parti.</w:t>
      </w:r>
    </w:p>
    <w:p w14:paraId="2244E00D" w14:textId="2A3BD533"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C.</w:t>
      </w:r>
      <w:r w:rsidR="00A26612" w:rsidRPr="00853BAB">
        <w:rPr>
          <w:rFonts w:ascii="Arial Nova Light" w:eastAsia="Arial" w:hAnsi="Arial Nova Light" w:cs="Tahoma"/>
          <w:b/>
          <w:bCs/>
          <w:sz w:val="24"/>
          <w:szCs w:val="24"/>
        </w:rPr>
        <w:t>5</w:t>
      </w:r>
      <w:r w:rsidRPr="00853BAB">
        <w:rPr>
          <w:rFonts w:ascii="Arial Nova Light" w:eastAsia="Arial" w:hAnsi="Arial Nova Light" w:cs="Tahoma"/>
          <w:b/>
          <w:bCs/>
          <w:sz w:val="24"/>
          <w:szCs w:val="24"/>
        </w:rPr>
        <w:t xml:space="preserve"> – Esclusione di prestazioni non espressamente previste</w:t>
      </w:r>
    </w:p>
    <w:p w14:paraId="5E403E3E" w14:textId="77777777" w:rsid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Rientrano nell'incarico esclusivamente le prestazioni elencate nella sezione =B=</w:t>
      </w:r>
      <w:r w:rsidR="00372C6F" w:rsidRPr="00C03208">
        <w:rPr>
          <w:rFonts w:ascii="Arial Nova Light" w:hAnsi="Arial Nova Light" w:cs="Tahoma"/>
          <w:sz w:val="22"/>
          <w:szCs w:val="22"/>
        </w:rPr>
        <w:t>.</w:t>
      </w:r>
      <w:r w:rsidRPr="00C03208">
        <w:rPr>
          <w:rFonts w:ascii="Arial Nova Light" w:hAnsi="Arial Nova Light" w:cs="Tahoma"/>
          <w:sz w:val="22"/>
          <w:szCs w:val="22"/>
        </w:rPr>
        <w:t xml:space="preserve"> </w:t>
      </w:r>
    </w:p>
    <w:p w14:paraId="7418EB08" w14:textId="6D0B1C0E" w:rsidR="009371EA"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 xml:space="preserve">Tutto ciò che non vi è espressamente indicato è escluso. </w:t>
      </w:r>
    </w:p>
    <w:p w14:paraId="6AD2C566" w14:textId="77777777" w:rsidR="009371EA"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In particolare</w:t>
      </w:r>
      <w:r w:rsidR="00FE455B" w:rsidRPr="00C03208">
        <w:rPr>
          <w:rFonts w:ascii="Arial Nova Light" w:hAnsi="Arial Nova Light" w:cs="Tahoma"/>
          <w:sz w:val="22"/>
          <w:szCs w:val="22"/>
        </w:rPr>
        <w:t xml:space="preserve"> e in maniera non esaustiva</w:t>
      </w:r>
      <w:r w:rsidRPr="00C03208">
        <w:rPr>
          <w:rFonts w:ascii="Arial Nova Light" w:hAnsi="Arial Nova Light" w:cs="Tahoma"/>
          <w:sz w:val="22"/>
          <w:szCs w:val="22"/>
        </w:rPr>
        <w:t>, sono esclusi:</w:t>
      </w:r>
      <w:r w:rsidR="00892287" w:rsidRPr="00C03208">
        <w:rPr>
          <w:rFonts w:ascii="Arial Nova Light" w:hAnsi="Arial Nova Light" w:cs="Tahoma"/>
          <w:sz w:val="22"/>
          <w:szCs w:val="22"/>
        </w:rPr>
        <w:t xml:space="preserve"> </w:t>
      </w:r>
    </w:p>
    <w:p w14:paraId="45CB7FF0" w14:textId="77777777" w:rsidR="009371EA"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w:t>
      </w:r>
      <w:r w:rsidR="00892287" w:rsidRPr="00C03208">
        <w:rPr>
          <w:rFonts w:ascii="Arial Nova Light" w:eastAsia="Arial" w:hAnsi="Arial Nova Light" w:cs="Tahoma"/>
          <w:sz w:val="22"/>
          <w:szCs w:val="22"/>
        </w:rPr>
        <w:t>Asseverazione ex art. 19-bis, c. 1-quater, lett. b), L.R. 23/2004;</w:t>
      </w:r>
      <w:r w:rsidR="00850052" w:rsidRPr="00C03208">
        <w:rPr>
          <w:rFonts w:ascii="Arial Nova Light" w:hAnsi="Arial Nova Light" w:cs="Tahoma"/>
          <w:sz w:val="22"/>
          <w:szCs w:val="22"/>
        </w:rPr>
        <w:t xml:space="preserve"> </w:t>
      </w:r>
    </w:p>
    <w:p w14:paraId="7F5A0A0C" w14:textId="77777777" w:rsidR="009371EA"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_L</w:t>
      </w:r>
      <w:r w:rsidR="00850052" w:rsidRPr="00C03208">
        <w:rPr>
          <w:rFonts w:ascii="Arial Nova Light" w:hAnsi="Arial Nova Light" w:cs="Tahoma"/>
          <w:sz w:val="22"/>
          <w:szCs w:val="22"/>
        </w:rPr>
        <w:t xml:space="preserve">'Attestazione dello Stato Legittimo ex art. 9-bis D.P.R. 380/2001; </w:t>
      </w:r>
    </w:p>
    <w:p w14:paraId="047E03A4" w14:textId="77777777" w:rsidR="009371EA"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_L</w:t>
      </w:r>
      <w:r w:rsidR="00850052" w:rsidRPr="00C03208">
        <w:rPr>
          <w:rFonts w:ascii="Arial Nova Light" w:hAnsi="Arial Nova Light" w:cs="Tahoma"/>
          <w:sz w:val="22"/>
          <w:szCs w:val="22"/>
        </w:rPr>
        <w:t xml:space="preserve">e verifiche paesaggistiche, antisismiche e impiantistiche; </w:t>
      </w:r>
    </w:p>
    <w:p w14:paraId="0F944161" w14:textId="77777777" w:rsidR="009371EA"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_L</w:t>
      </w:r>
      <w:r w:rsidR="00850052" w:rsidRPr="00C03208">
        <w:rPr>
          <w:rFonts w:ascii="Arial Nova Light" w:hAnsi="Arial Nova Light" w:cs="Tahoma"/>
          <w:sz w:val="22"/>
          <w:szCs w:val="22"/>
        </w:rPr>
        <w:t xml:space="preserve">a redazione di elaborati grafici di aggiornamento catastale (DOCFA); </w:t>
      </w:r>
    </w:p>
    <w:p w14:paraId="71F14D20" w14:textId="77777777" w:rsidR="009371EA"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_L</w:t>
      </w:r>
      <w:r w:rsidR="00850052" w:rsidRPr="00C03208">
        <w:rPr>
          <w:rFonts w:ascii="Arial Nova Light" w:hAnsi="Arial Nova Light" w:cs="Tahoma"/>
          <w:sz w:val="22"/>
          <w:szCs w:val="22"/>
        </w:rPr>
        <w:t xml:space="preserve">a partecipazione a procedimenti giudiziari o arbitrali; </w:t>
      </w:r>
    </w:p>
    <w:p w14:paraId="47541E07" w14:textId="73723A57" w:rsidR="00E676E6" w:rsidRPr="00C03208" w:rsidRDefault="009371EA"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_Q</w:t>
      </w:r>
      <w:r w:rsidR="00850052" w:rsidRPr="00C03208">
        <w:rPr>
          <w:rFonts w:ascii="Arial Nova Light" w:hAnsi="Arial Nova Light" w:cs="Tahoma"/>
          <w:sz w:val="22"/>
          <w:szCs w:val="22"/>
        </w:rPr>
        <w:t>ualsiasi consulenza fiscale o estimativa.</w:t>
      </w:r>
    </w:p>
    <w:p w14:paraId="2FCF5CE1" w14:textId="77777777" w:rsidR="00C03208" w:rsidRPr="009371EA" w:rsidRDefault="00C03208" w:rsidP="009371EA">
      <w:pPr>
        <w:spacing w:before="20" w:after="60"/>
        <w:ind w:right="510"/>
        <w:jc w:val="both"/>
        <w:rPr>
          <w:rFonts w:ascii="Arial Nova Light" w:hAnsi="Arial Nova Light" w:cs="Tahoma"/>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8"/>
        <w:gridCol w:w="8172"/>
      </w:tblGrid>
      <w:tr w:rsidR="00853BAB" w:rsidRPr="00853BAB" w14:paraId="7EB5575F" w14:textId="77777777" w:rsidTr="009371EA">
        <w:tc>
          <w:tcPr>
            <w:tcW w:w="1188" w:type="dxa"/>
            <w:tcBorders>
              <w:top w:val="none" w:sz="0" w:space="0" w:color="FFFFFF"/>
              <w:left w:val="none" w:sz="0" w:space="0" w:color="FFFFFF"/>
              <w:bottom w:val="none" w:sz="0" w:space="0" w:color="FFFFFF"/>
              <w:right w:val="none" w:sz="0" w:space="0" w:color="FFFFFF"/>
            </w:tcBorders>
            <w:shd w:val="clear" w:color="auto" w:fill="auto"/>
            <w:tcMar>
              <w:top w:w="60" w:type="dxa"/>
              <w:left w:w="120" w:type="dxa"/>
              <w:bottom w:w="60" w:type="dxa"/>
              <w:right w:w="120" w:type="dxa"/>
            </w:tcMar>
            <w:vAlign w:val="center"/>
          </w:tcPr>
          <w:p w14:paraId="0E177638"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=D=</w:t>
            </w:r>
          </w:p>
        </w:tc>
        <w:tc>
          <w:tcPr>
            <w:tcW w:w="8172" w:type="dxa"/>
            <w:tcBorders>
              <w:top w:val="none" w:sz="0" w:space="0" w:color="FFFFFF"/>
              <w:left w:val="none" w:sz="0" w:space="0" w:color="FFFFFF"/>
              <w:bottom w:val="none" w:sz="0" w:space="0" w:color="FFFFFF"/>
              <w:right w:val="none" w:sz="0" w:space="0" w:color="FFFFFF"/>
            </w:tcBorders>
            <w:shd w:val="clear" w:color="auto" w:fill="auto"/>
            <w:tcMar>
              <w:top w:w="60" w:type="dxa"/>
              <w:left w:w="200" w:type="dxa"/>
              <w:bottom w:w="60" w:type="dxa"/>
              <w:right w:w="120" w:type="dxa"/>
            </w:tcMar>
          </w:tcPr>
          <w:p w14:paraId="351EEEA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PERDITA DI VALIDITÀ DELLA RTI</w:t>
            </w:r>
          </w:p>
        </w:tc>
      </w:tr>
    </w:tbl>
    <w:p w14:paraId="474C0550"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Gli accertamenti contenuti nella RTI, finalizzati alla sola stipula dell'atto per il quale sono stati commissionati, perdono di validità al verificarsi di uno dei seguenti eventi:</w:t>
      </w:r>
    </w:p>
    <w:p w14:paraId="7635134A" w14:textId="77777777"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l'eventuale realizzazione di opere sull'immobile successive alla data del sopralluogo;</w:t>
      </w:r>
    </w:p>
    <w:p w14:paraId="6D31EB20" w14:textId="77777777"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l'entrata in vigore di normative urbanistiche, catastali o di vincolo sopravvenute e contrastanti con quanto attestato;</w:t>
      </w:r>
    </w:p>
    <w:p w14:paraId="2F162489" w14:textId="77777777"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la variazione delle previsioni urbanistiche o delle norme di tutela applicabili all'immobile;</w:t>
      </w:r>
    </w:p>
    <w:p w14:paraId="7F84639F" w14:textId="77777777"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t>–  l'apposizione o la modifica di vincoli (paesaggistici, storico-artistici, sismici) successivi alla data di redazione;</w:t>
      </w:r>
    </w:p>
    <w:p w14:paraId="14EED263" w14:textId="77777777" w:rsidR="00E676E6" w:rsidRPr="00853BAB" w:rsidRDefault="00850052" w:rsidP="009371EA">
      <w:pPr>
        <w:spacing w:before="30" w:after="30"/>
        <w:ind w:right="510" w:firstLine="7"/>
        <w:jc w:val="both"/>
        <w:rPr>
          <w:rFonts w:ascii="Arial Nova Light" w:hAnsi="Arial Nova Light" w:cs="Tahoma"/>
          <w:sz w:val="24"/>
          <w:szCs w:val="24"/>
        </w:rPr>
      </w:pPr>
      <w:r w:rsidRPr="00853BAB">
        <w:rPr>
          <w:rFonts w:ascii="Arial Nova Light" w:eastAsia="Arial" w:hAnsi="Arial Nova Light" w:cs="Tahoma"/>
          <w:sz w:val="24"/>
          <w:szCs w:val="24"/>
        </w:rPr>
        <w:lastRenderedPageBreak/>
        <w:t>–  il decorso di dodici (12) mesi dalla data di sottoscrizione della presente lettera, salvo diverso accordo scritto tra le parti.</w:t>
      </w:r>
    </w:p>
    <w:p w14:paraId="77B3F6B9"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 Committente prende atto che la RTI è preordinata esclusivamente alla stipula dell'atto notarile indicato nella sezione =A= e non può essere utilizzata per scopi diversi, per i quali il Tecnico incaricato non ha né assume alcuna responsabilità.</w:t>
      </w:r>
    </w:p>
    <w:p w14:paraId="532DAE05" w14:textId="77777777" w:rsidR="00E676E6" w:rsidRPr="00853BAB" w:rsidRDefault="00E676E6" w:rsidP="009371EA">
      <w:pPr>
        <w:spacing w:before="160" w:after="60"/>
        <w:ind w:right="510"/>
        <w:jc w:val="both"/>
        <w:rPr>
          <w:rFonts w:ascii="Arial Nova Light" w:hAnsi="Arial Nova Light" w:cs="Tahoma"/>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0"/>
        <w:gridCol w:w="8200"/>
      </w:tblGrid>
      <w:tr w:rsidR="00853BAB" w:rsidRPr="00853BAB" w14:paraId="1504E0F8" w14:textId="77777777" w:rsidTr="009371EA">
        <w:tc>
          <w:tcPr>
            <w:tcW w:w="600" w:type="dxa"/>
            <w:tcBorders>
              <w:top w:val="none" w:sz="0" w:space="0" w:color="FFFFFF"/>
              <w:left w:val="none" w:sz="0" w:space="0" w:color="FFFFFF"/>
              <w:bottom w:val="none" w:sz="0" w:space="0" w:color="FFFFFF"/>
              <w:right w:val="none" w:sz="0" w:space="0" w:color="FFFFFF"/>
            </w:tcBorders>
            <w:shd w:val="clear" w:color="auto" w:fill="auto"/>
            <w:tcMar>
              <w:top w:w="60" w:type="dxa"/>
              <w:left w:w="120" w:type="dxa"/>
              <w:bottom w:w="60" w:type="dxa"/>
              <w:right w:w="120" w:type="dxa"/>
            </w:tcMar>
            <w:vAlign w:val="center"/>
          </w:tcPr>
          <w:p w14:paraId="1A79C95D"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=E=</w:t>
            </w:r>
          </w:p>
        </w:tc>
        <w:tc>
          <w:tcPr>
            <w:tcW w:w="8760" w:type="dxa"/>
            <w:tcBorders>
              <w:top w:val="none" w:sz="0" w:space="0" w:color="FFFFFF"/>
              <w:left w:val="none" w:sz="0" w:space="0" w:color="FFFFFF"/>
              <w:bottom w:val="none" w:sz="0" w:space="0" w:color="FFFFFF"/>
              <w:right w:val="none" w:sz="0" w:space="0" w:color="FFFFFF"/>
            </w:tcBorders>
            <w:shd w:val="clear" w:color="auto" w:fill="auto"/>
            <w:tcMar>
              <w:top w:w="60" w:type="dxa"/>
              <w:left w:w="200" w:type="dxa"/>
              <w:bottom w:w="60" w:type="dxa"/>
              <w:right w:w="120" w:type="dxa"/>
            </w:tcMar>
          </w:tcPr>
          <w:p w14:paraId="4D2EBC91"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ULTERIORI CLAUSOLE CONTRATTUALI</w:t>
            </w:r>
          </w:p>
        </w:tc>
      </w:tr>
    </w:tbl>
    <w:p w14:paraId="1C8CC3DC" w14:textId="77777777"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E.1 – Decorrenza — collaboratori</w:t>
      </w:r>
    </w:p>
    <w:p w14:paraId="5F429F78" w14:textId="77777777" w:rsidR="00E676E6"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L'incarico decorre dalla data di sottoscrizione della presente lettera da parte di entrambe le parti. Il Tecnico resta l'unico responsabile per l'opera svolta, anche qualora si avvalga di collaboratori tecnici di propria fiducia per attività strumentali (rilievi, accessi agli atti), fermo restando che la sottoscrizione e l'asseverazione della RTI spettano al solo Tecnico incaricato iscritto all'Albo.</w:t>
      </w:r>
    </w:p>
    <w:p w14:paraId="2624BA8A" w14:textId="77777777"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E.2 – Recesso e revoca</w:t>
      </w:r>
    </w:p>
    <w:p w14:paraId="6A150643" w14:textId="2CF5DBF1" w:rsidR="00E676E6"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Il Tecnico può recedere dal contratto per giusta causa in qualsiasi momento, con comunicazione scritta al Committente. In tal caso ha diritto al rimborso delle spese documentate e al pagamento del compenso pro quota per l'attività svolta fino alla data di recesso. Il Committente può revocare il mandato in qualsiasi momento; in tal caso è tenuto a corrispondere al Tecnico il compenso pro quota per le prestazioni già eseguite e a rimborsare integralmente le spese documentate e anticipate. In caso di impedimento definitivo del Tecnico (morte o sopravvenuta incapacità), l'incarico si risolve di diritto</w:t>
      </w:r>
      <w:r w:rsidR="009371EA" w:rsidRPr="00C03208">
        <w:rPr>
          <w:rFonts w:ascii="Arial Nova Light" w:hAnsi="Arial Nova Light" w:cs="Tahoma"/>
          <w:sz w:val="22"/>
          <w:szCs w:val="22"/>
        </w:rPr>
        <w:t>, in tal caso</w:t>
      </w:r>
      <w:r w:rsidR="00C03208" w:rsidRPr="00C03208">
        <w:rPr>
          <w:rFonts w:ascii="Arial Nova Light" w:hAnsi="Arial Nova Light" w:cs="Tahoma"/>
          <w:sz w:val="22"/>
          <w:szCs w:val="22"/>
        </w:rPr>
        <w:t xml:space="preserve"> i legittimi eredi</w:t>
      </w:r>
      <w:r w:rsidR="009371EA" w:rsidRPr="00C03208">
        <w:rPr>
          <w:rFonts w:ascii="Arial Nova Light" w:hAnsi="Arial Nova Light" w:cs="Tahoma"/>
          <w:sz w:val="22"/>
          <w:szCs w:val="22"/>
        </w:rPr>
        <w:t xml:space="preserve"> hanno diritto al rimborso delle spese documentate e al pagamento del compenso pro quota per l'attività svolta fino alla data di impedimento</w:t>
      </w:r>
      <w:r w:rsidRPr="00C03208">
        <w:rPr>
          <w:rFonts w:ascii="Arial Nova Light" w:hAnsi="Arial Nova Light" w:cs="Tahoma"/>
          <w:sz w:val="22"/>
          <w:szCs w:val="22"/>
        </w:rPr>
        <w:t>.</w:t>
      </w:r>
    </w:p>
    <w:p w14:paraId="2802FD23" w14:textId="77777777"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E.3 – Risoluzione delle controversie — mediazione</w:t>
      </w:r>
    </w:p>
    <w:p w14:paraId="15B5E024" w14:textId="77777777" w:rsidR="00E676E6"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Ogni controversia relativa all'interpretazione, esecuzione o risoluzione della presente lettera di incarico sarà preliminarmente sottoposta a procedura di mediazione ai sensi del D.Lgs. 4 marzo 2010, n. 28, e successive modificazioni (come riformato dalla c.d. Riforma Cartabia, D.Lgs. 10 ottobre 2022, n. 149), quale condizione di procedibilità dell'azione giudiziaria nei casi di legge. In caso di insuccesso della mediazione, le controversie saranno devolute alla competenza esclusiva del Tribunale del luogo in cui ha sede lo Studio del Tecnico, salvo diverso accordo scritto.</w:t>
      </w:r>
    </w:p>
    <w:p w14:paraId="11272022" w14:textId="77777777"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E.4 – Trattamento dei dati personali (GDPR)</w:t>
      </w:r>
    </w:p>
    <w:p w14:paraId="25087904" w14:textId="77777777" w:rsidR="00E676E6"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I dati personali del Committente sono trattati dal Tecnico, in qualità di titolare del trattamento, ai sensi del Regolamento (UE) 2016/679 (GDPR) e del D.Lgs. 30 giugno 2003, n. 196, come modificato dal D.Lgs. 10 agosto 2018, n. 101, esclusivamente per le finalità connesse all'esecuzione del presente incarico professionale. L'informativa completa sarà consegnata contestualmente alla sottoscrizione del presente atto.</w:t>
      </w:r>
    </w:p>
    <w:p w14:paraId="08A18716" w14:textId="77777777" w:rsidR="00E676E6" w:rsidRPr="00853BAB" w:rsidRDefault="00850052" w:rsidP="009371EA">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E.5 – Normativa applicabile e rinvio</w:t>
      </w:r>
    </w:p>
    <w:p w14:paraId="37C81A6E" w14:textId="77777777" w:rsidR="00E676E6" w:rsidRPr="00C03208" w:rsidRDefault="00850052" w:rsidP="009371EA">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Per quanto non espressamente previsto, si fa rinvio alle disposizioni del Codice Civile in materia di contratto d'opera intellettuale (artt. 2229 ss. c.c.), alle norme dell'ordinamento professionale applicabile, al codice deontologico della categoria di appartenenza del Tecnico, nonché alle seguenti normative di riferimento: L. 52/1985, art. 29, c. 1-bis; D.P.R. 380/2001, artt. 9-bis, 29, 31-36-bis; L.R. 23/2004, art. 19-bis; DGR Emilia-Romagna 1744/2025; D.L. 76/2020 conv. L. 120/2020; D.L. 69/2024 conv. L. 105/2024 (Decreto Salva Casa); Cass. SS.UU. n. 8230/2019.</w:t>
      </w:r>
    </w:p>
    <w:p w14:paraId="1983A201" w14:textId="7727FA2F" w:rsidR="00C03208" w:rsidRPr="00853BAB" w:rsidRDefault="00C03208" w:rsidP="00C03208">
      <w:pPr>
        <w:spacing w:before="120" w:after="50"/>
        <w:ind w:right="510"/>
        <w:jc w:val="both"/>
        <w:rPr>
          <w:rFonts w:ascii="Arial Nova Light" w:hAnsi="Arial Nova Light" w:cs="Tahoma"/>
          <w:sz w:val="24"/>
          <w:szCs w:val="24"/>
        </w:rPr>
      </w:pPr>
      <w:r w:rsidRPr="00853BAB">
        <w:rPr>
          <w:rFonts w:ascii="Arial Nova Light" w:eastAsia="Arial" w:hAnsi="Arial Nova Light" w:cs="Tahoma"/>
          <w:b/>
          <w:bCs/>
          <w:sz w:val="24"/>
          <w:szCs w:val="24"/>
        </w:rPr>
        <w:t>E.</w:t>
      </w:r>
      <w:r>
        <w:rPr>
          <w:rFonts w:ascii="Arial Nova Light" w:eastAsia="Arial" w:hAnsi="Arial Nova Light" w:cs="Tahoma"/>
          <w:b/>
          <w:bCs/>
          <w:sz w:val="24"/>
          <w:szCs w:val="24"/>
        </w:rPr>
        <w:t>6</w:t>
      </w:r>
      <w:r w:rsidRPr="00853BAB">
        <w:rPr>
          <w:rFonts w:ascii="Arial Nova Light" w:eastAsia="Arial" w:hAnsi="Arial Nova Light" w:cs="Tahoma"/>
          <w:b/>
          <w:bCs/>
          <w:sz w:val="24"/>
          <w:szCs w:val="24"/>
        </w:rPr>
        <w:t xml:space="preserve">– </w:t>
      </w:r>
      <w:r>
        <w:rPr>
          <w:rFonts w:ascii="Arial Nova Light" w:eastAsia="Arial" w:hAnsi="Arial Nova Light" w:cs="Tahoma"/>
          <w:b/>
          <w:bCs/>
          <w:sz w:val="24"/>
          <w:szCs w:val="24"/>
        </w:rPr>
        <w:t>Eventuali aggiunte</w:t>
      </w:r>
    </w:p>
    <w:p w14:paraId="39768F3B" w14:textId="64BECAA4" w:rsidR="00C03208" w:rsidRPr="00C03208" w:rsidRDefault="00C03208" w:rsidP="00C03208">
      <w:pPr>
        <w:spacing w:before="20" w:after="60"/>
        <w:ind w:right="510"/>
        <w:jc w:val="both"/>
        <w:rPr>
          <w:rFonts w:ascii="Arial Nova Light" w:hAnsi="Arial Nova Light" w:cs="Tahoma"/>
          <w:sz w:val="22"/>
          <w:szCs w:val="22"/>
        </w:rPr>
      </w:pPr>
      <w:r>
        <w:rPr>
          <w:rFonts w:ascii="Arial Nova Light" w:hAnsi="Arial Nova Light" w:cs="Tahoma"/>
          <w:sz w:val="22"/>
          <w:szCs w:val="22"/>
        </w:rPr>
        <w:t>_</w:t>
      </w:r>
    </w:p>
    <w:p w14:paraId="61F05F3A" w14:textId="0670E394" w:rsidR="00C03208" w:rsidRPr="00C03208" w:rsidRDefault="00C03208" w:rsidP="00C03208">
      <w:pPr>
        <w:spacing w:before="20" w:after="60"/>
        <w:ind w:right="510"/>
        <w:jc w:val="both"/>
        <w:rPr>
          <w:rFonts w:ascii="Arial Nova Light" w:hAnsi="Arial Nova Light" w:cs="Tahoma"/>
          <w:sz w:val="22"/>
          <w:szCs w:val="22"/>
        </w:rPr>
      </w:pPr>
      <w:r w:rsidRPr="00C03208">
        <w:rPr>
          <w:rFonts w:ascii="Arial Nova Light" w:hAnsi="Arial Nova Light" w:cs="Tahoma"/>
          <w:sz w:val="22"/>
          <w:szCs w:val="22"/>
        </w:rPr>
        <w:t>_</w:t>
      </w:r>
    </w:p>
    <w:p w14:paraId="61E94EFA" w14:textId="67C40050" w:rsidR="00C03208" w:rsidRDefault="00C03208" w:rsidP="00C03208">
      <w:pPr>
        <w:spacing w:before="20" w:after="60"/>
        <w:ind w:right="510"/>
        <w:jc w:val="both"/>
        <w:rPr>
          <w:rFonts w:ascii="Arial Nova Light" w:hAnsi="Arial Nova Light" w:cs="Tahoma"/>
          <w:sz w:val="22"/>
          <w:szCs w:val="22"/>
        </w:rPr>
      </w:pPr>
      <w:r>
        <w:rPr>
          <w:rFonts w:ascii="Arial Nova Light" w:hAnsi="Arial Nova Light" w:cs="Tahoma"/>
          <w:sz w:val="22"/>
          <w:szCs w:val="22"/>
        </w:rPr>
        <w:t>_</w:t>
      </w:r>
    </w:p>
    <w:p w14:paraId="654CDCE5" w14:textId="50C3233E" w:rsidR="00C03208" w:rsidRDefault="00C03208" w:rsidP="00C03208">
      <w:pPr>
        <w:spacing w:before="20" w:after="60"/>
        <w:ind w:right="510"/>
        <w:jc w:val="both"/>
        <w:rPr>
          <w:rFonts w:ascii="Arial Nova Light" w:hAnsi="Arial Nova Light" w:cs="Tahoma"/>
          <w:sz w:val="22"/>
          <w:szCs w:val="22"/>
        </w:rPr>
      </w:pPr>
    </w:p>
    <w:p w14:paraId="692BEA7F" w14:textId="77777777" w:rsidR="00C03208" w:rsidRPr="00C03208" w:rsidRDefault="00C03208" w:rsidP="00C03208">
      <w:pPr>
        <w:spacing w:before="20" w:after="60"/>
        <w:ind w:right="510"/>
        <w:jc w:val="both"/>
        <w:rPr>
          <w:rFonts w:ascii="Arial Nova Light" w:hAnsi="Arial Nova Light" w:cs="Tahom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9"/>
        <w:gridCol w:w="8211"/>
      </w:tblGrid>
      <w:tr w:rsidR="00853BAB" w:rsidRPr="00853BAB" w14:paraId="1F796EF1" w14:textId="77777777" w:rsidTr="00C03208">
        <w:tc>
          <w:tcPr>
            <w:tcW w:w="600" w:type="dxa"/>
            <w:tcBorders>
              <w:top w:val="none" w:sz="0" w:space="0" w:color="FFFFFF"/>
              <w:left w:val="none" w:sz="0" w:space="0" w:color="FFFFFF"/>
              <w:bottom w:val="none" w:sz="0" w:space="0" w:color="FFFFFF"/>
              <w:right w:val="none" w:sz="0" w:space="0" w:color="FFFFFF"/>
            </w:tcBorders>
            <w:shd w:val="clear" w:color="auto" w:fill="auto"/>
            <w:tcMar>
              <w:top w:w="60" w:type="dxa"/>
              <w:left w:w="120" w:type="dxa"/>
              <w:bottom w:w="60" w:type="dxa"/>
              <w:right w:w="120" w:type="dxa"/>
            </w:tcMar>
            <w:vAlign w:val="center"/>
          </w:tcPr>
          <w:p w14:paraId="75AE5442"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lastRenderedPageBreak/>
              <w:t>=F=</w:t>
            </w:r>
          </w:p>
        </w:tc>
        <w:tc>
          <w:tcPr>
            <w:tcW w:w="8760" w:type="dxa"/>
            <w:tcBorders>
              <w:top w:val="none" w:sz="0" w:space="0" w:color="FFFFFF"/>
              <w:left w:val="none" w:sz="0" w:space="0" w:color="FFFFFF"/>
              <w:bottom w:val="none" w:sz="0" w:space="0" w:color="FFFFFF"/>
              <w:right w:val="none" w:sz="0" w:space="0" w:color="FFFFFF"/>
            </w:tcBorders>
            <w:shd w:val="clear" w:color="auto" w:fill="auto"/>
            <w:tcMar>
              <w:top w:w="60" w:type="dxa"/>
              <w:left w:w="200" w:type="dxa"/>
              <w:bottom w:w="60" w:type="dxa"/>
              <w:right w:w="120" w:type="dxa"/>
            </w:tcMar>
          </w:tcPr>
          <w:p w14:paraId="3BE3712C" w14:textId="77777777" w:rsidR="00E676E6" w:rsidRPr="00853BAB" w:rsidRDefault="00850052" w:rsidP="009371EA">
            <w:pPr>
              <w:ind w:right="510"/>
              <w:jc w:val="both"/>
              <w:rPr>
                <w:rFonts w:ascii="Arial Nova Light" w:hAnsi="Arial Nova Light" w:cs="Tahoma"/>
                <w:sz w:val="24"/>
                <w:szCs w:val="24"/>
              </w:rPr>
            </w:pPr>
            <w:r w:rsidRPr="00853BAB">
              <w:rPr>
                <w:rFonts w:ascii="Arial Nova Light" w:eastAsia="Arial" w:hAnsi="Arial Nova Light" w:cs="Tahoma"/>
                <w:b/>
                <w:bCs/>
                <w:sz w:val="24"/>
                <w:szCs w:val="24"/>
              </w:rPr>
              <w:t>DICHIARAZIONE DEL COMMITTENTE</w:t>
            </w:r>
          </w:p>
        </w:tc>
      </w:tr>
    </w:tbl>
    <w:p w14:paraId="2AF836B9"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Il/La sottoscritto/a Committente conferma di aver ricevuto dal Tecnico incaricato complete, comprensibili e motivate informazioni e spiegazioni, nonché esaurienti, chiare e circostanziate risposte in merito a tutti i quesiti posti relativi all'opportunità, al contenuto, ai limiti, agli effetti ed alle responsabilità della RTI in oggetto, e in particolare:</w:t>
      </w:r>
    </w:p>
    <w:p w14:paraId="433963BC" w14:textId="77777777" w:rsidR="00E676E6" w:rsidRPr="00853BAB" w:rsidRDefault="00850052" w:rsidP="009371EA">
      <w:pPr>
        <w:spacing w:before="30" w:after="40"/>
        <w:ind w:right="510" w:firstLine="7"/>
        <w:jc w:val="both"/>
        <w:rPr>
          <w:rFonts w:ascii="Arial Nova Light" w:hAnsi="Arial Nova Light" w:cs="Tahoma"/>
          <w:sz w:val="24"/>
          <w:szCs w:val="24"/>
        </w:rPr>
      </w:pPr>
      <w:r w:rsidRPr="00853BAB">
        <w:rPr>
          <w:rFonts w:ascii="Arial Nova Light" w:eastAsia="Arial" w:hAnsi="Arial Nova Light" w:cs="Tahoma"/>
          <w:b/>
          <w:bCs/>
          <w:sz w:val="24"/>
          <w:szCs w:val="24"/>
        </w:rPr>
        <w:t xml:space="preserve">1)  </w:t>
      </w:r>
      <w:r w:rsidRPr="00853BAB">
        <w:rPr>
          <w:rFonts w:ascii="Arial Nova Light" w:eastAsia="Arial" w:hAnsi="Arial Nova Light" w:cs="Tahoma"/>
          <w:sz w:val="24"/>
          <w:szCs w:val="24"/>
        </w:rPr>
        <w:t>il presente incarico è conferito esclusivamente per la redazione della RTI ai sensi dell'art. 29, c. 1-bis, L. 52/1985, e non comprende, salvo separato ed espresso incarico con autonomo corrispettivo, l'Attestazione dello Stato Legittimo ex art. 9-bis D.P.R. 380/2001, istituto distinto per presupposti, contenuto, metodo di verifica e responsabilità;</w:t>
      </w:r>
    </w:p>
    <w:p w14:paraId="0BB3EA2F" w14:textId="23B5E0EF" w:rsidR="00E676E6" w:rsidRPr="00853BAB" w:rsidRDefault="00850052" w:rsidP="009371EA">
      <w:pPr>
        <w:spacing w:before="30" w:after="40"/>
        <w:ind w:right="510" w:firstLine="7"/>
        <w:jc w:val="both"/>
        <w:rPr>
          <w:rFonts w:ascii="Arial Nova Light" w:hAnsi="Arial Nova Light" w:cs="Tahoma"/>
          <w:sz w:val="24"/>
          <w:szCs w:val="24"/>
        </w:rPr>
      </w:pPr>
      <w:r w:rsidRPr="00853BAB">
        <w:rPr>
          <w:rFonts w:ascii="Arial Nova Light" w:eastAsia="Arial" w:hAnsi="Arial Nova Light" w:cs="Tahoma"/>
          <w:b/>
          <w:bCs/>
          <w:sz w:val="24"/>
          <w:szCs w:val="24"/>
        </w:rPr>
        <w:t xml:space="preserve">2)  </w:t>
      </w:r>
      <w:r w:rsidRPr="00853BAB">
        <w:rPr>
          <w:rFonts w:ascii="Arial Nova Light" w:eastAsia="Arial" w:hAnsi="Arial Nova Light" w:cs="Tahoma"/>
          <w:sz w:val="24"/>
          <w:szCs w:val="24"/>
        </w:rPr>
        <w:t>l'attività svolta dal Tecnico incaricato è resa nei soli confronti del Committente ed esclusivamente nei limiti dell'incarico professionale conferito, che si intende integralmente richiamato</w:t>
      </w:r>
      <w:r w:rsidR="00C03208">
        <w:rPr>
          <w:rFonts w:ascii="Arial Nova Light" w:eastAsia="Arial" w:hAnsi="Arial Nova Light" w:cs="Tahoma"/>
          <w:sz w:val="24"/>
          <w:szCs w:val="24"/>
        </w:rPr>
        <w:t xml:space="preserve"> nella RTI che verrà predisposta</w:t>
      </w:r>
      <w:r w:rsidRPr="00853BAB">
        <w:rPr>
          <w:rFonts w:ascii="Arial Nova Light" w:eastAsia="Arial" w:hAnsi="Arial Nova Light" w:cs="Tahoma"/>
          <w:sz w:val="24"/>
          <w:szCs w:val="24"/>
        </w:rPr>
        <w:t>;</w:t>
      </w:r>
    </w:p>
    <w:p w14:paraId="102BBA1C" w14:textId="77777777" w:rsidR="00E676E6" w:rsidRPr="00853BAB" w:rsidRDefault="00850052" w:rsidP="009371EA">
      <w:pPr>
        <w:spacing w:before="30" w:after="40"/>
        <w:ind w:right="510" w:firstLine="7"/>
        <w:jc w:val="both"/>
        <w:rPr>
          <w:rFonts w:ascii="Arial Nova Light" w:hAnsi="Arial Nova Light" w:cs="Tahoma"/>
          <w:sz w:val="24"/>
          <w:szCs w:val="24"/>
        </w:rPr>
      </w:pPr>
      <w:r w:rsidRPr="00853BAB">
        <w:rPr>
          <w:rFonts w:ascii="Arial Nova Light" w:eastAsia="Arial" w:hAnsi="Arial Nova Light" w:cs="Tahoma"/>
          <w:b/>
          <w:bCs/>
          <w:sz w:val="24"/>
          <w:szCs w:val="24"/>
        </w:rPr>
        <w:t xml:space="preserve">3)  </w:t>
      </w:r>
      <w:r w:rsidRPr="00853BAB">
        <w:rPr>
          <w:rFonts w:ascii="Arial Nova Light" w:eastAsia="Arial" w:hAnsi="Arial Nova Light" w:cs="Tahoma"/>
          <w:sz w:val="24"/>
          <w:szCs w:val="24"/>
        </w:rPr>
        <w:t>la RTI è preordinata alla sola e conseguente stipula dell'atto per la quale è stata predisposta e non è consentito farne usi diversi, per i quali il Tecnico incaricato non assume alcuna responsabilità;</w:t>
      </w:r>
    </w:p>
    <w:p w14:paraId="788F7E03" w14:textId="77777777" w:rsidR="00E676E6" w:rsidRPr="00853BAB" w:rsidRDefault="00850052" w:rsidP="009371EA">
      <w:pPr>
        <w:spacing w:before="30" w:after="40"/>
        <w:ind w:right="510" w:firstLine="7"/>
        <w:jc w:val="both"/>
        <w:rPr>
          <w:rFonts w:ascii="Arial Nova Light" w:hAnsi="Arial Nova Light" w:cs="Tahoma"/>
          <w:sz w:val="24"/>
          <w:szCs w:val="24"/>
        </w:rPr>
      </w:pPr>
      <w:r w:rsidRPr="00853BAB">
        <w:rPr>
          <w:rFonts w:ascii="Arial Nova Light" w:eastAsia="Arial" w:hAnsi="Arial Nova Light" w:cs="Tahoma"/>
          <w:b/>
          <w:bCs/>
          <w:sz w:val="24"/>
          <w:szCs w:val="24"/>
        </w:rPr>
        <w:t xml:space="preserve">4)  </w:t>
      </w:r>
      <w:r w:rsidRPr="00853BAB">
        <w:rPr>
          <w:rFonts w:ascii="Arial Nova Light" w:eastAsia="Arial" w:hAnsi="Arial Nova Light" w:cs="Tahoma"/>
          <w:sz w:val="24"/>
          <w:szCs w:val="24"/>
        </w:rPr>
        <w:t>quanto oggetto di accertamento non è stato assoggettato ad alcun provvedimento sanzionatorio ad oggi noto al Committente;</w:t>
      </w:r>
    </w:p>
    <w:p w14:paraId="33E241FC" w14:textId="77777777" w:rsidR="00E676E6" w:rsidRPr="00853BAB" w:rsidRDefault="00850052" w:rsidP="009371EA">
      <w:pPr>
        <w:spacing w:before="30" w:after="40"/>
        <w:ind w:right="510" w:firstLine="7"/>
        <w:jc w:val="both"/>
        <w:rPr>
          <w:rFonts w:ascii="Arial Nova Light" w:hAnsi="Arial Nova Light" w:cs="Tahoma"/>
          <w:sz w:val="24"/>
          <w:szCs w:val="24"/>
        </w:rPr>
      </w:pPr>
      <w:r w:rsidRPr="00853BAB">
        <w:rPr>
          <w:rFonts w:ascii="Arial Nova Light" w:eastAsia="Arial" w:hAnsi="Arial Nova Light" w:cs="Tahoma"/>
          <w:b/>
          <w:bCs/>
          <w:sz w:val="24"/>
          <w:szCs w:val="24"/>
        </w:rPr>
        <w:t xml:space="preserve">5)  </w:t>
      </w:r>
      <w:r w:rsidRPr="00853BAB">
        <w:rPr>
          <w:rFonts w:ascii="Arial Nova Light" w:eastAsia="Arial" w:hAnsi="Arial Nova Light" w:cs="Tahoma"/>
          <w:sz w:val="24"/>
          <w:szCs w:val="24"/>
        </w:rPr>
        <w:t>tutta la documentazione disponibile relativa all'immobile è stata o sarà integralmente consegnata al Tecnico, senza omissioni, e il Committente si impegna a comunicare tempestivamente qualsiasi informazione sopravvenuta rilevante.</w:t>
      </w:r>
    </w:p>
    <w:p w14:paraId="016C2ACB" w14:textId="77777777" w:rsidR="00C03208" w:rsidRDefault="00C03208" w:rsidP="009371EA">
      <w:pPr>
        <w:spacing w:after="100"/>
        <w:ind w:right="510"/>
        <w:jc w:val="both"/>
        <w:rPr>
          <w:rFonts w:ascii="Arial Nova Light" w:eastAsia="Arial" w:hAnsi="Arial Nova Light" w:cs="Tahoma"/>
          <w:b/>
          <w:bCs/>
          <w:sz w:val="24"/>
          <w:szCs w:val="24"/>
        </w:rPr>
      </w:pPr>
    </w:p>
    <w:p w14:paraId="5C2028EF" w14:textId="1461A7B9" w:rsidR="00E676E6" w:rsidRPr="00853BAB" w:rsidRDefault="00850052" w:rsidP="009371EA">
      <w:pPr>
        <w:spacing w:after="100"/>
        <w:ind w:right="510"/>
        <w:jc w:val="both"/>
        <w:rPr>
          <w:rFonts w:ascii="Arial Nova Light" w:hAnsi="Arial Nova Light" w:cs="Tahoma"/>
          <w:sz w:val="24"/>
          <w:szCs w:val="24"/>
        </w:rPr>
      </w:pPr>
      <w:r w:rsidRPr="00853BAB">
        <w:rPr>
          <w:rFonts w:ascii="Arial Nova Light" w:eastAsia="Arial" w:hAnsi="Arial Nova Light" w:cs="Tahoma"/>
          <w:b/>
          <w:bCs/>
          <w:sz w:val="24"/>
          <w:szCs w:val="24"/>
        </w:rPr>
        <w:t>SOTTOSCRIZIONE</w:t>
      </w:r>
    </w:p>
    <w:p w14:paraId="58CF3BF4"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 presente incarico è sottoscritto in duplice originale, di cui uno per ciascuna parte. Le parti si danno reciprocamente atto di aver letto e compreso l'intero contenuto della presente lettera di incarico.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760"/>
      </w:tblGrid>
      <w:tr w:rsidR="00853BAB" w:rsidRPr="00853BAB" w14:paraId="1B326046" w14:textId="77777777">
        <w:tc>
          <w:tcPr>
            <w:tcW w:w="4600"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11DC20CC" w14:textId="77777777" w:rsidR="00E676E6" w:rsidRPr="00853BAB" w:rsidRDefault="00850052" w:rsidP="009371EA">
            <w:pPr>
              <w:spacing w:after="60"/>
              <w:ind w:right="510"/>
              <w:jc w:val="both"/>
              <w:rPr>
                <w:rFonts w:ascii="Arial Nova Light" w:hAnsi="Arial Nova Light" w:cs="Tahoma"/>
                <w:sz w:val="24"/>
                <w:szCs w:val="24"/>
              </w:rPr>
            </w:pPr>
            <w:r w:rsidRPr="00853BAB">
              <w:rPr>
                <w:rFonts w:ascii="Arial Nova Light" w:eastAsia="Arial" w:hAnsi="Arial Nova Light" w:cs="Tahoma"/>
                <w:b/>
                <w:bCs/>
                <w:sz w:val="24"/>
                <w:szCs w:val="24"/>
              </w:rPr>
              <w:t>IL/LA COMMITTENTE</w:t>
            </w:r>
          </w:p>
          <w:p w14:paraId="0C4D288A" w14:textId="77777777" w:rsidR="00C03208" w:rsidRDefault="00850052" w:rsidP="009371EA">
            <w:pPr>
              <w:spacing w:before="80" w:after="40"/>
              <w:ind w:right="510"/>
              <w:jc w:val="both"/>
              <w:rPr>
                <w:rFonts w:ascii="Arial Nova Light" w:eastAsia="Arial" w:hAnsi="Arial Nova Light" w:cs="Tahoma"/>
                <w:sz w:val="24"/>
                <w:szCs w:val="24"/>
              </w:rPr>
            </w:pPr>
            <w:r w:rsidRPr="00853BAB">
              <w:rPr>
                <w:rFonts w:ascii="Arial Nova Light" w:eastAsia="Arial" w:hAnsi="Arial Nova Light" w:cs="Tahoma"/>
                <w:sz w:val="24"/>
                <w:szCs w:val="24"/>
              </w:rPr>
              <w:t xml:space="preserve">Luogo e data: </w:t>
            </w:r>
          </w:p>
          <w:p w14:paraId="44E2E210" w14:textId="16BDD97C" w:rsidR="00E676E6" w:rsidRPr="00853BAB" w:rsidRDefault="00850052"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w:t>
            </w:r>
          </w:p>
          <w:p w14:paraId="4F07633E" w14:textId="77777777" w:rsidR="00E676E6" w:rsidRPr="00853BAB" w:rsidRDefault="00850052"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Firma: ___________________________</w:t>
            </w:r>
          </w:p>
        </w:tc>
        <w:tc>
          <w:tcPr>
            <w:tcW w:w="476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69771CC9" w14:textId="77777777" w:rsidR="00E676E6" w:rsidRPr="00853BAB" w:rsidRDefault="00850052" w:rsidP="009371EA">
            <w:pPr>
              <w:spacing w:after="60"/>
              <w:ind w:right="510"/>
              <w:jc w:val="both"/>
              <w:rPr>
                <w:rFonts w:ascii="Arial Nova Light" w:hAnsi="Arial Nova Light" w:cs="Tahoma"/>
                <w:sz w:val="24"/>
                <w:szCs w:val="24"/>
              </w:rPr>
            </w:pPr>
            <w:r w:rsidRPr="00853BAB">
              <w:rPr>
                <w:rFonts w:ascii="Arial Nova Light" w:eastAsia="Arial" w:hAnsi="Arial Nova Light" w:cs="Tahoma"/>
                <w:b/>
                <w:bCs/>
                <w:sz w:val="24"/>
                <w:szCs w:val="24"/>
              </w:rPr>
              <w:t>IL TECNICO INCARICATO</w:t>
            </w:r>
          </w:p>
          <w:p w14:paraId="64957703" w14:textId="77777777" w:rsidR="00C03208" w:rsidRDefault="00850052" w:rsidP="009371EA">
            <w:pPr>
              <w:spacing w:before="80" w:after="40"/>
              <w:ind w:right="510"/>
              <w:jc w:val="both"/>
              <w:rPr>
                <w:rFonts w:ascii="Arial Nova Light" w:eastAsia="Arial" w:hAnsi="Arial Nova Light" w:cs="Tahoma"/>
                <w:sz w:val="24"/>
                <w:szCs w:val="24"/>
              </w:rPr>
            </w:pPr>
            <w:r w:rsidRPr="00853BAB">
              <w:rPr>
                <w:rFonts w:ascii="Arial Nova Light" w:eastAsia="Arial" w:hAnsi="Arial Nova Light" w:cs="Tahoma"/>
                <w:sz w:val="24"/>
                <w:szCs w:val="24"/>
              </w:rPr>
              <w:t>Luogo e data:</w:t>
            </w:r>
          </w:p>
          <w:p w14:paraId="19982E01" w14:textId="0718FC58" w:rsidR="00E676E6" w:rsidRPr="00853BAB" w:rsidRDefault="00850052"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 xml:space="preserve"> ___________________________</w:t>
            </w:r>
          </w:p>
          <w:p w14:paraId="0445FE58" w14:textId="77777777" w:rsidR="00C03208" w:rsidRDefault="00850052" w:rsidP="009371EA">
            <w:pPr>
              <w:spacing w:before="80" w:after="40"/>
              <w:ind w:right="510"/>
              <w:jc w:val="both"/>
              <w:rPr>
                <w:rFonts w:ascii="Arial Nova Light" w:eastAsia="Arial" w:hAnsi="Arial Nova Light" w:cs="Tahoma"/>
                <w:sz w:val="24"/>
                <w:szCs w:val="24"/>
              </w:rPr>
            </w:pPr>
            <w:r w:rsidRPr="00853BAB">
              <w:rPr>
                <w:rFonts w:ascii="Arial Nova Light" w:eastAsia="Arial" w:hAnsi="Arial Nova Light" w:cs="Tahoma"/>
                <w:sz w:val="24"/>
                <w:szCs w:val="24"/>
              </w:rPr>
              <w:t xml:space="preserve">Timbro e firma: </w:t>
            </w:r>
          </w:p>
          <w:p w14:paraId="7E298DD0" w14:textId="55038D06" w:rsidR="00E676E6" w:rsidRPr="00853BAB" w:rsidRDefault="00850052"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w:t>
            </w:r>
          </w:p>
        </w:tc>
      </w:tr>
    </w:tbl>
    <w:p w14:paraId="6B230484" w14:textId="722D97C1" w:rsidR="00E676E6" w:rsidRPr="00853BAB" w:rsidRDefault="00850052" w:rsidP="009371EA">
      <w:pPr>
        <w:spacing w:after="80"/>
        <w:ind w:right="510"/>
        <w:jc w:val="both"/>
        <w:rPr>
          <w:rFonts w:ascii="Arial Nova Light" w:hAnsi="Arial Nova Light" w:cs="Tahoma"/>
          <w:sz w:val="24"/>
          <w:szCs w:val="24"/>
        </w:rPr>
      </w:pPr>
      <w:r w:rsidRPr="00853BAB">
        <w:rPr>
          <w:rFonts w:ascii="Arial Nova Light" w:eastAsia="Arial" w:hAnsi="Arial Nova Light" w:cs="Tahoma"/>
          <w:b/>
          <w:bCs/>
          <w:sz w:val="24"/>
          <w:szCs w:val="24"/>
        </w:rPr>
        <w:t>APPROVAZIONE SPECIFICA EX ART. 1341 C.C.</w:t>
      </w:r>
    </w:p>
    <w:p w14:paraId="39712B39" w14:textId="77777777" w:rsidR="00E676E6" w:rsidRPr="00853BAB" w:rsidRDefault="00850052" w:rsidP="009371EA">
      <w:pPr>
        <w:spacing w:before="60" w:after="60"/>
        <w:ind w:right="510"/>
        <w:jc w:val="both"/>
        <w:rPr>
          <w:rFonts w:ascii="Arial Nova Light" w:hAnsi="Arial Nova Light" w:cs="Tahoma"/>
          <w:sz w:val="24"/>
          <w:szCs w:val="24"/>
        </w:rPr>
      </w:pPr>
      <w:r w:rsidRPr="00853BAB">
        <w:rPr>
          <w:rFonts w:ascii="Arial Nova Light" w:hAnsi="Arial Nova Light" w:cs="Tahoma"/>
          <w:sz w:val="24"/>
          <w:szCs w:val="24"/>
        </w:rPr>
        <w:t>Il/La sottoscritto/a Committente, posta particolare attenzione, dichiara di approvare specificamente, ai sensi e per gli effetti di cui all'art. 1341, comma 2, del Codice Civile, le seguenti clausole limitative della responsabilità del Tecnico incaricato:</w:t>
      </w:r>
    </w:p>
    <w:tbl>
      <w:tblPr>
        <w:tblW w:w="93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1"/>
        <w:gridCol w:w="80"/>
        <w:gridCol w:w="4682"/>
      </w:tblGrid>
      <w:tr w:rsidR="00853BAB" w:rsidRPr="00C03208" w14:paraId="40762855" w14:textId="77777777" w:rsidTr="004E5437">
        <w:tc>
          <w:tcPr>
            <w:tcW w:w="4680" w:type="dxa"/>
            <w:gridSpan w:val="2"/>
            <w:tcBorders>
              <w:top w:val="single" w:sz="2" w:space="0" w:color="C5D3E8"/>
              <w:left w:val="single" w:sz="2" w:space="0" w:color="C5D3E8"/>
              <w:bottom w:val="single" w:sz="2" w:space="0" w:color="C5D3E8"/>
              <w:right w:val="single" w:sz="2" w:space="0" w:color="C5D3E8"/>
            </w:tcBorders>
            <w:tcMar>
              <w:top w:w="60" w:type="dxa"/>
              <w:left w:w="140" w:type="dxa"/>
              <w:bottom w:w="60" w:type="dxa"/>
              <w:right w:w="100" w:type="dxa"/>
            </w:tcMar>
          </w:tcPr>
          <w:p w14:paraId="58D7B4DC" w14:textId="6D817D9D" w:rsidR="00E676E6" w:rsidRPr="00C03208" w:rsidRDefault="004E5437" w:rsidP="009371EA">
            <w:pPr>
              <w:ind w:right="510"/>
              <w:jc w:val="both"/>
              <w:rPr>
                <w:rFonts w:ascii="Arial Nova Light" w:hAnsi="Arial Nova Light" w:cs="Tahoma"/>
                <w:sz w:val="22"/>
                <w:szCs w:val="22"/>
              </w:rPr>
            </w:pPr>
            <w:r w:rsidRPr="00C03208">
              <w:rPr>
                <w:rFonts w:ascii="Arial Nova Light" w:eastAsia="Arial" w:hAnsi="Arial Nova Light" w:cs="Tahoma"/>
                <w:sz w:val="22"/>
                <w:szCs w:val="22"/>
              </w:rPr>
              <w:t>C.1 Limiti</w:t>
            </w:r>
            <w:r w:rsidR="00850052" w:rsidRPr="00C03208">
              <w:rPr>
                <w:rFonts w:ascii="Arial Nova Light" w:eastAsia="Arial" w:hAnsi="Arial Nova Light" w:cs="Tahoma"/>
                <w:sz w:val="22"/>
                <w:szCs w:val="22"/>
              </w:rPr>
              <w:t xml:space="preserve"> documentali e sopravvenienze</w:t>
            </w:r>
          </w:p>
          <w:p w14:paraId="66424472" w14:textId="4E95FAE5" w:rsidR="00E676E6" w:rsidRPr="00C03208" w:rsidRDefault="004E5437" w:rsidP="009371EA">
            <w:pPr>
              <w:spacing w:before="20"/>
              <w:ind w:right="510"/>
              <w:jc w:val="both"/>
              <w:rPr>
                <w:rFonts w:ascii="Arial Nova Light" w:hAnsi="Arial Nova Light" w:cs="Tahoma"/>
                <w:sz w:val="22"/>
                <w:szCs w:val="22"/>
              </w:rPr>
            </w:pPr>
            <w:r w:rsidRPr="00C03208">
              <w:rPr>
                <w:rFonts w:ascii="Arial Nova Light" w:eastAsia="Arial" w:hAnsi="Arial Nova Light" w:cs="Tahoma"/>
                <w:sz w:val="22"/>
                <w:szCs w:val="22"/>
              </w:rPr>
              <w:t>C.2 Limiti</w:t>
            </w:r>
            <w:r w:rsidR="00850052" w:rsidRPr="00C03208">
              <w:rPr>
                <w:rFonts w:ascii="Arial Nova Light" w:eastAsia="Arial" w:hAnsi="Arial Nova Light" w:cs="Tahoma"/>
                <w:sz w:val="22"/>
                <w:szCs w:val="22"/>
              </w:rPr>
              <w:t xml:space="preserve"> della verifica di commerciabilità</w:t>
            </w:r>
          </w:p>
          <w:p w14:paraId="146674B1" w14:textId="402CB74F" w:rsidR="00E676E6" w:rsidRPr="00C03208" w:rsidRDefault="004E5437" w:rsidP="009371EA">
            <w:pPr>
              <w:spacing w:before="20"/>
              <w:ind w:right="510"/>
              <w:jc w:val="both"/>
              <w:rPr>
                <w:rFonts w:ascii="Arial Nova Light" w:eastAsia="Arial" w:hAnsi="Arial Nova Light" w:cs="Tahoma"/>
                <w:sz w:val="22"/>
                <w:szCs w:val="22"/>
              </w:rPr>
            </w:pPr>
            <w:r w:rsidRPr="00C03208">
              <w:rPr>
                <w:rFonts w:ascii="Arial Nova Light" w:eastAsia="Arial" w:hAnsi="Arial Nova Light" w:cs="Tahoma"/>
                <w:sz w:val="22"/>
                <w:szCs w:val="22"/>
              </w:rPr>
              <w:t>C.3 Esonero</w:t>
            </w:r>
            <w:r w:rsidR="00850052" w:rsidRPr="00C03208">
              <w:rPr>
                <w:rFonts w:ascii="Arial Nova Light" w:eastAsia="Arial" w:hAnsi="Arial Nova Light" w:cs="Tahoma"/>
                <w:sz w:val="22"/>
                <w:szCs w:val="22"/>
              </w:rPr>
              <w:t xml:space="preserve"> per dichiarazioni mendaci</w:t>
            </w:r>
          </w:p>
          <w:p w14:paraId="5AE7CC8C" w14:textId="46FF3358" w:rsidR="00453ACD" w:rsidRPr="00C03208" w:rsidRDefault="00453ACD" w:rsidP="009371EA">
            <w:pPr>
              <w:spacing w:before="20"/>
              <w:ind w:right="510"/>
              <w:jc w:val="both"/>
              <w:rPr>
                <w:rFonts w:ascii="Arial Nova Light" w:hAnsi="Arial Nova Light" w:cs="Tahoma"/>
                <w:sz w:val="22"/>
                <w:szCs w:val="22"/>
              </w:rPr>
            </w:pPr>
          </w:p>
        </w:tc>
        <w:tc>
          <w:tcPr>
            <w:tcW w:w="4680" w:type="dxa"/>
            <w:tcBorders>
              <w:top w:val="single" w:sz="2" w:space="0" w:color="C5D3E8"/>
              <w:left w:val="single" w:sz="2" w:space="0" w:color="C5D3E8"/>
              <w:bottom w:val="single" w:sz="2" w:space="0" w:color="C5D3E8"/>
              <w:right w:val="single" w:sz="2" w:space="0" w:color="C5D3E8"/>
            </w:tcBorders>
            <w:tcMar>
              <w:top w:w="60" w:type="dxa"/>
              <w:left w:w="140" w:type="dxa"/>
              <w:bottom w:w="60" w:type="dxa"/>
              <w:right w:w="100" w:type="dxa"/>
            </w:tcMar>
          </w:tcPr>
          <w:p w14:paraId="68959C58" w14:textId="5A092E88" w:rsidR="009D4A6E" w:rsidRPr="00C03208" w:rsidRDefault="009D4A6E" w:rsidP="009371EA">
            <w:pPr>
              <w:spacing w:before="20"/>
              <w:ind w:right="510"/>
              <w:jc w:val="both"/>
              <w:rPr>
                <w:rFonts w:ascii="Arial Nova Light" w:eastAsia="Arial" w:hAnsi="Arial Nova Light" w:cs="Tahoma"/>
                <w:sz w:val="22"/>
                <w:szCs w:val="22"/>
              </w:rPr>
            </w:pPr>
            <w:r w:rsidRPr="00C03208">
              <w:rPr>
                <w:rFonts w:ascii="Arial Nova Light" w:hAnsi="Arial Nova Light" w:cs="Tahoma"/>
                <w:bCs/>
                <w:sz w:val="22"/>
                <w:szCs w:val="22"/>
              </w:rPr>
              <w:t>C.4 – Limiti della copertura assicurativa</w:t>
            </w:r>
          </w:p>
          <w:p w14:paraId="23F82832" w14:textId="6869BDAE" w:rsidR="00E676E6" w:rsidRPr="00C03208" w:rsidRDefault="004E5437" w:rsidP="009371EA">
            <w:pPr>
              <w:spacing w:before="20"/>
              <w:ind w:right="510"/>
              <w:jc w:val="both"/>
              <w:rPr>
                <w:rFonts w:ascii="Arial Nova Light" w:hAnsi="Arial Nova Light" w:cs="Tahoma"/>
                <w:sz w:val="22"/>
                <w:szCs w:val="22"/>
              </w:rPr>
            </w:pPr>
            <w:r w:rsidRPr="00C03208">
              <w:rPr>
                <w:rFonts w:ascii="Arial Nova Light" w:eastAsia="Arial" w:hAnsi="Arial Nova Light" w:cs="Tahoma"/>
                <w:sz w:val="22"/>
                <w:szCs w:val="22"/>
              </w:rPr>
              <w:t>C.5 Esclusione</w:t>
            </w:r>
            <w:r w:rsidR="00850052" w:rsidRPr="00C03208">
              <w:rPr>
                <w:rFonts w:ascii="Arial Nova Light" w:eastAsia="Arial" w:hAnsi="Arial Nova Light" w:cs="Tahoma"/>
                <w:sz w:val="22"/>
                <w:szCs w:val="22"/>
              </w:rPr>
              <w:t xml:space="preserve"> prestazioni non previste</w:t>
            </w:r>
          </w:p>
          <w:p w14:paraId="022AD691" w14:textId="77777777" w:rsidR="00E676E6" w:rsidRPr="00C03208" w:rsidRDefault="00850052" w:rsidP="009371EA">
            <w:pPr>
              <w:spacing w:before="20"/>
              <w:ind w:right="510"/>
              <w:jc w:val="both"/>
              <w:rPr>
                <w:rFonts w:ascii="Arial Nova Light" w:hAnsi="Arial Nova Light" w:cs="Tahoma"/>
                <w:sz w:val="22"/>
                <w:szCs w:val="22"/>
              </w:rPr>
            </w:pPr>
            <w:r w:rsidRPr="00C03208">
              <w:rPr>
                <w:rFonts w:ascii="Arial Nova Light" w:eastAsia="Arial" w:hAnsi="Arial Nova Light" w:cs="Tahoma"/>
                <w:sz w:val="22"/>
                <w:szCs w:val="22"/>
              </w:rPr>
              <w:t>D    Perdita di validità della RTI</w:t>
            </w:r>
          </w:p>
        </w:tc>
      </w:tr>
      <w:tr w:rsidR="00853BAB" w:rsidRPr="00853BAB" w14:paraId="6D42E667" w14:textId="77777777" w:rsidTr="004E5437">
        <w:tc>
          <w:tcPr>
            <w:tcW w:w="4600"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20EB5AC2" w14:textId="77777777" w:rsidR="004E5437" w:rsidRPr="00853BAB" w:rsidRDefault="00850052" w:rsidP="009371EA">
            <w:pPr>
              <w:spacing w:after="60"/>
              <w:ind w:right="510"/>
              <w:jc w:val="both"/>
              <w:rPr>
                <w:rFonts w:ascii="Arial Nova Light" w:eastAsia="Arial" w:hAnsi="Arial Nova Light" w:cs="Tahoma"/>
                <w:b/>
                <w:bCs/>
                <w:sz w:val="24"/>
                <w:szCs w:val="24"/>
              </w:rPr>
            </w:pPr>
            <w:r w:rsidRPr="00853BAB">
              <w:rPr>
                <w:rFonts w:ascii="Arial Nova Light" w:eastAsia="Arial" w:hAnsi="Arial Nova Light" w:cs="Tahoma"/>
                <w:b/>
                <w:bCs/>
                <w:sz w:val="24"/>
                <w:szCs w:val="24"/>
              </w:rPr>
              <w:t xml:space="preserve">Firma specifica del Committente </w:t>
            </w:r>
          </w:p>
          <w:p w14:paraId="6D480112" w14:textId="0792AC5F" w:rsidR="00E676E6" w:rsidRPr="00853BAB" w:rsidRDefault="00850052" w:rsidP="009371EA">
            <w:pPr>
              <w:spacing w:after="60"/>
              <w:ind w:right="510"/>
              <w:jc w:val="both"/>
              <w:rPr>
                <w:rFonts w:ascii="Arial Nova Light" w:hAnsi="Arial Nova Light" w:cs="Tahoma"/>
                <w:sz w:val="24"/>
                <w:szCs w:val="24"/>
              </w:rPr>
            </w:pPr>
            <w:r w:rsidRPr="00853BAB">
              <w:rPr>
                <w:rFonts w:ascii="Arial Nova Light" w:eastAsia="Arial" w:hAnsi="Arial Nova Light" w:cs="Tahoma"/>
                <w:b/>
                <w:bCs/>
                <w:sz w:val="24"/>
                <w:szCs w:val="24"/>
              </w:rPr>
              <w:t>ex art. 1341 c.c.</w:t>
            </w:r>
          </w:p>
          <w:p w14:paraId="52E02109" w14:textId="77777777" w:rsidR="00C03208" w:rsidRDefault="00850052" w:rsidP="009371EA">
            <w:pPr>
              <w:spacing w:before="80" w:after="40"/>
              <w:ind w:right="510"/>
              <w:jc w:val="both"/>
              <w:rPr>
                <w:rFonts w:ascii="Arial Nova Light" w:eastAsia="Arial" w:hAnsi="Arial Nova Light" w:cs="Tahoma"/>
                <w:sz w:val="24"/>
                <w:szCs w:val="24"/>
              </w:rPr>
            </w:pPr>
            <w:r w:rsidRPr="00853BAB">
              <w:rPr>
                <w:rFonts w:ascii="Arial Nova Light" w:eastAsia="Arial" w:hAnsi="Arial Nova Light" w:cs="Tahoma"/>
                <w:sz w:val="24"/>
                <w:szCs w:val="24"/>
              </w:rPr>
              <w:t xml:space="preserve">Luogo e data: </w:t>
            </w:r>
          </w:p>
          <w:p w14:paraId="79582026" w14:textId="0C3B1D4F" w:rsidR="00E676E6" w:rsidRPr="00853BAB" w:rsidRDefault="00850052"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___________________________</w:t>
            </w:r>
          </w:p>
        </w:tc>
        <w:tc>
          <w:tcPr>
            <w:tcW w:w="4760" w:type="dxa"/>
            <w:gridSpan w:val="2"/>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5C071ABD" w14:textId="77777777" w:rsidR="00E676E6" w:rsidRPr="00853BAB" w:rsidRDefault="00E676E6" w:rsidP="009371EA">
            <w:pPr>
              <w:spacing w:after="60"/>
              <w:ind w:right="510"/>
              <w:jc w:val="both"/>
              <w:rPr>
                <w:rFonts w:ascii="Arial Nova Light" w:eastAsia="Arial" w:hAnsi="Arial Nova Light" w:cs="Tahoma"/>
                <w:b/>
                <w:bCs/>
                <w:sz w:val="24"/>
                <w:szCs w:val="24"/>
              </w:rPr>
            </w:pPr>
          </w:p>
          <w:p w14:paraId="7E1A06DF" w14:textId="7B603F17" w:rsidR="004E5437" w:rsidRDefault="004E5437" w:rsidP="009371EA">
            <w:pPr>
              <w:spacing w:after="60"/>
              <w:ind w:right="510"/>
              <w:jc w:val="both"/>
              <w:rPr>
                <w:rFonts w:ascii="Arial Nova Light" w:eastAsia="Arial" w:hAnsi="Arial Nova Light" w:cs="Tahoma"/>
                <w:b/>
                <w:bCs/>
                <w:sz w:val="24"/>
                <w:szCs w:val="24"/>
              </w:rPr>
            </w:pPr>
          </w:p>
          <w:p w14:paraId="366159FB" w14:textId="77777777" w:rsidR="00C03208" w:rsidRPr="00853BAB" w:rsidRDefault="00C03208" w:rsidP="009371EA">
            <w:pPr>
              <w:spacing w:after="60"/>
              <w:ind w:right="510"/>
              <w:jc w:val="both"/>
              <w:rPr>
                <w:rFonts w:ascii="Arial Nova Light" w:eastAsia="Arial" w:hAnsi="Arial Nova Light" w:cs="Tahoma"/>
                <w:b/>
                <w:bCs/>
                <w:sz w:val="24"/>
                <w:szCs w:val="24"/>
              </w:rPr>
            </w:pPr>
          </w:p>
          <w:p w14:paraId="44D65335" w14:textId="478698EA" w:rsidR="004E5437" w:rsidRPr="00853BAB" w:rsidRDefault="004E5437" w:rsidP="009371EA">
            <w:pPr>
              <w:spacing w:before="80" w:after="40"/>
              <w:ind w:right="510"/>
              <w:jc w:val="both"/>
              <w:rPr>
                <w:rFonts w:ascii="Arial Nova Light" w:hAnsi="Arial Nova Light" w:cs="Tahoma"/>
                <w:sz w:val="24"/>
                <w:szCs w:val="24"/>
              </w:rPr>
            </w:pPr>
            <w:r w:rsidRPr="00853BAB">
              <w:rPr>
                <w:rFonts w:ascii="Arial Nova Light" w:eastAsia="Arial" w:hAnsi="Arial Nova Light" w:cs="Tahoma"/>
                <w:sz w:val="24"/>
                <w:szCs w:val="24"/>
              </w:rPr>
              <w:t>Firma: ___________________________</w:t>
            </w:r>
          </w:p>
        </w:tc>
      </w:tr>
    </w:tbl>
    <w:p w14:paraId="21999755" w14:textId="77777777" w:rsidR="00C03208" w:rsidRDefault="00C03208" w:rsidP="009371EA">
      <w:pPr>
        <w:spacing w:after="80"/>
        <w:ind w:right="510"/>
        <w:jc w:val="both"/>
        <w:rPr>
          <w:rFonts w:ascii="Arial Nova Light" w:eastAsia="Arial" w:hAnsi="Arial Nova Light" w:cs="Tahoma"/>
          <w:b/>
          <w:bCs/>
          <w:sz w:val="24"/>
          <w:szCs w:val="24"/>
        </w:rPr>
      </w:pPr>
    </w:p>
    <w:p w14:paraId="2D99BF3A" w14:textId="77777777" w:rsidR="00C03208" w:rsidRDefault="00C03208" w:rsidP="009371EA">
      <w:pPr>
        <w:spacing w:after="80"/>
        <w:ind w:right="510"/>
        <w:jc w:val="both"/>
        <w:rPr>
          <w:rFonts w:ascii="Arial Nova Light" w:eastAsia="Arial" w:hAnsi="Arial Nova Light" w:cs="Tahoma"/>
          <w:b/>
          <w:bCs/>
          <w:sz w:val="24"/>
          <w:szCs w:val="24"/>
        </w:rPr>
      </w:pPr>
    </w:p>
    <w:p w14:paraId="71A0FEB3" w14:textId="77777777" w:rsidR="00C03208" w:rsidRDefault="00C03208" w:rsidP="009371EA">
      <w:pPr>
        <w:spacing w:after="80"/>
        <w:ind w:right="510"/>
        <w:jc w:val="both"/>
        <w:rPr>
          <w:rFonts w:ascii="Arial Nova Light" w:eastAsia="Arial" w:hAnsi="Arial Nova Light" w:cs="Tahoma"/>
          <w:b/>
          <w:bCs/>
          <w:sz w:val="24"/>
          <w:szCs w:val="24"/>
        </w:rPr>
      </w:pPr>
    </w:p>
    <w:p w14:paraId="24ED32A9" w14:textId="7E49D5EE" w:rsidR="00E676E6" w:rsidRPr="00853BAB" w:rsidRDefault="00850052" w:rsidP="009371EA">
      <w:pPr>
        <w:spacing w:after="80"/>
        <w:ind w:right="510"/>
        <w:jc w:val="both"/>
        <w:rPr>
          <w:rFonts w:ascii="Arial Nova Light" w:hAnsi="Arial Nova Light" w:cs="Tahoma"/>
          <w:sz w:val="24"/>
          <w:szCs w:val="24"/>
        </w:rPr>
      </w:pPr>
      <w:r w:rsidRPr="00853BAB">
        <w:rPr>
          <w:rFonts w:ascii="Arial Nova Light" w:eastAsia="Arial" w:hAnsi="Arial Nova Light" w:cs="Tahoma"/>
          <w:b/>
          <w:bCs/>
          <w:sz w:val="24"/>
          <w:szCs w:val="24"/>
        </w:rPr>
        <w:t>NOTE</w:t>
      </w:r>
    </w:p>
    <w:p w14:paraId="3ABD500B" w14:textId="77777777" w:rsidR="00E676E6" w:rsidRPr="00853BAB" w:rsidRDefault="00850052" w:rsidP="009371EA">
      <w:pPr>
        <w:spacing w:before="30" w:after="30"/>
        <w:ind w:left="300" w:right="510" w:hanging="300"/>
        <w:jc w:val="both"/>
        <w:rPr>
          <w:rFonts w:ascii="Arial Nova Light" w:hAnsi="Arial Nova Light" w:cs="Tahoma"/>
          <w:sz w:val="24"/>
          <w:szCs w:val="24"/>
        </w:rPr>
      </w:pPr>
      <w:r w:rsidRPr="00853BAB">
        <w:rPr>
          <w:rFonts w:ascii="Arial Nova Light" w:eastAsia="Arial" w:hAnsi="Arial Nova Light" w:cs="Tahoma"/>
          <w:b/>
          <w:bCs/>
          <w:sz w:val="24"/>
          <w:szCs w:val="24"/>
        </w:rPr>
        <w:t>[NOTA 1</w:t>
      </w:r>
      <w:proofErr w:type="gramStart"/>
      <w:r w:rsidRPr="00853BAB">
        <w:rPr>
          <w:rFonts w:ascii="Arial Nova Light" w:eastAsia="Arial" w:hAnsi="Arial Nova Light" w:cs="Tahoma"/>
          <w:b/>
          <w:bCs/>
          <w:sz w:val="24"/>
          <w:szCs w:val="24"/>
        </w:rPr>
        <w:t xml:space="preserve">]  </w:t>
      </w:r>
      <w:r w:rsidRPr="00853BAB">
        <w:rPr>
          <w:rFonts w:ascii="Arial Nova Light" w:eastAsia="Arial" w:hAnsi="Arial Nova Light" w:cs="Tahoma"/>
          <w:sz w:val="24"/>
          <w:szCs w:val="24"/>
        </w:rPr>
        <w:t>Il</w:t>
      </w:r>
      <w:proofErr w:type="gramEnd"/>
      <w:r w:rsidRPr="00853BAB">
        <w:rPr>
          <w:rFonts w:ascii="Arial Nova Light" w:eastAsia="Arial" w:hAnsi="Arial Nova Light" w:cs="Tahoma"/>
          <w:sz w:val="24"/>
          <w:szCs w:val="24"/>
        </w:rPr>
        <w:t xml:space="preserve"> tecnico incaricato non assume alcuna responsabilità per eventuali carenze, omissioni o inesattezze della documentazione consegnata dal committente e utilizzata ai fini dell'accertamento, anche qualora derivanti da accesso agli atti e mancato o incompleto aggiornamento degli archivi da parte degli Enti interpellati. Eventuale ulteriore documentazione disponibile successivamente alla data di accesso agli atti è esclusa dall'analisi. Rif.: schema RTI CUP FC Rev. 03 del 13.03.2026, NOTA 1.</w:t>
      </w:r>
    </w:p>
    <w:p w14:paraId="2541A17B" w14:textId="77777777" w:rsidR="00E676E6" w:rsidRPr="00853BAB" w:rsidRDefault="00850052" w:rsidP="009371EA">
      <w:pPr>
        <w:spacing w:before="30" w:after="30"/>
        <w:ind w:left="300" w:right="510" w:hanging="300"/>
        <w:jc w:val="both"/>
        <w:rPr>
          <w:rFonts w:ascii="Arial Nova Light" w:hAnsi="Arial Nova Light" w:cs="Tahoma"/>
          <w:sz w:val="24"/>
          <w:szCs w:val="24"/>
        </w:rPr>
      </w:pPr>
      <w:r w:rsidRPr="00853BAB">
        <w:rPr>
          <w:rFonts w:ascii="Arial Nova Light" w:eastAsia="Arial" w:hAnsi="Arial Nova Light" w:cs="Tahoma"/>
          <w:b/>
          <w:bCs/>
          <w:sz w:val="24"/>
          <w:szCs w:val="24"/>
        </w:rPr>
        <w:t>[NOTA 2</w:t>
      </w:r>
      <w:proofErr w:type="gramStart"/>
      <w:r w:rsidRPr="00853BAB">
        <w:rPr>
          <w:rFonts w:ascii="Arial Nova Light" w:eastAsia="Arial" w:hAnsi="Arial Nova Light" w:cs="Tahoma"/>
          <w:b/>
          <w:bCs/>
          <w:sz w:val="24"/>
          <w:szCs w:val="24"/>
        </w:rPr>
        <w:t xml:space="preserve">]  </w:t>
      </w:r>
      <w:r w:rsidRPr="00853BAB">
        <w:rPr>
          <w:rFonts w:ascii="Arial Nova Light" w:eastAsia="Arial" w:hAnsi="Arial Nova Light" w:cs="Tahoma"/>
          <w:sz w:val="24"/>
          <w:szCs w:val="24"/>
        </w:rPr>
        <w:t>Ai</w:t>
      </w:r>
      <w:proofErr w:type="gramEnd"/>
      <w:r w:rsidRPr="00853BAB">
        <w:rPr>
          <w:rFonts w:ascii="Arial Nova Light" w:eastAsia="Arial" w:hAnsi="Arial Nova Light" w:cs="Tahoma"/>
          <w:sz w:val="24"/>
          <w:szCs w:val="24"/>
        </w:rPr>
        <w:t xml:space="preserve"> fini della commerciabilità degli immobili, si fa riferimento a Cass. SS.UU. </w:t>
      </w:r>
      <w:proofErr w:type="spellStart"/>
      <w:r w:rsidRPr="00853BAB">
        <w:rPr>
          <w:rFonts w:ascii="Arial Nova Light" w:eastAsia="Arial" w:hAnsi="Arial Nova Light" w:cs="Tahoma"/>
          <w:sz w:val="24"/>
          <w:szCs w:val="24"/>
        </w:rPr>
        <w:t>Civ</w:t>
      </w:r>
      <w:proofErr w:type="spellEnd"/>
      <w:r w:rsidRPr="00853BAB">
        <w:rPr>
          <w:rFonts w:ascii="Arial Nova Light" w:eastAsia="Arial" w:hAnsi="Arial Nova Light" w:cs="Tahoma"/>
          <w:sz w:val="24"/>
          <w:szCs w:val="24"/>
        </w:rPr>
        <w:t>., 22 marzo 2019, n. 8230: la commerciabilità è compromessa solo in caso di manufatto costruito in completa assenza di titolo edilizio o in totale difformità dal titolo. Rif.: schema RTI CUP FC Rev. 03 del 13.03.2026, NOTA 2.</w:t>
      </w:r>
    </w:p>
    <w:p w14:paraId="6C30E742" w14:textId="77777777" w:rsidR="00E676E6" w:rsidRPr="00C03208" w:rsidRDefault="00850052" w:rsidP="009371EA">
      <w:pPr>
        <w:spacing w:before="30" w:after="30"/>
        <w:ind w:left="300" w:right="510" w:hanging="300"/>
        <w:jc w:val="both"/>
        <w:rPr>
          <w:rFonts w:ascii="Arial Nova Light" w:eastAsia="Arial" w:hAnsi="Arial Nova Light" w:cs="Tahoma"/>
          <w:sz w:val="24"/>
          <w:szCs w:val="24"/>
        </w:rPr>
      </w:pPr>
      <w:r w:rsidRPr="00853BAB">
        <w:rPr>
          <w:rFonts w:ascii="Arial Nova Light" w:eastAsia="Arial" w:hAnsi="Arial Nova Light" w:cs="Tahoma"/>
          <w:b/>
          <w:bCs/>
          <w:sz w:val="24"/>
          <w:szCs w:val="24"/>
        </w:rPr>
        <w:t>[NOTA 3</w:t>
      </w:r>
      <w:proofErr w:type="gramStart"/>
      <w:r w:rsidRPr="00853BAB">
        <w:rPr>
          <w:rFonts w:ascii="Arial Nova Light" w:eastAsia="Arial" w:hAnsi="Arial Nova Light" w:cs="Tahoma"/>
          <w:b/>
          <w:bCs/>
          <w:sz w:val="24"/>
          <w:szCs w:val="24"/>
        </w:rPr>
        <w:t xml:space="preserve">]  </w:t>
      </w:r>
      <w:r w:rsidRPr="00853BAB">
        <w:rPr>
          <w:rFonts w:ascii="Arial Nova Light" w:eastAsia="Arial" w:hAnsi="Arial Nova Light" w:cs="Tahoma"/>
          <w:sz w:val="24"/>
          <w:szCs w:val="24"/>
        </w:rPr>
        <w:t>Per</w:t>
      </w:r>
      <w:proofErr w:type="gramEnd"/>
      <w:r w:rsidRPr="00853BAB">
        <w:rPr>
          <w:rFonts w:ascii="Arial Nova Light" w:eastAsia="Arial" w:hAnsi="Arial Nova Light" w:cs="Tahoma"/>
          <w:sz w:val="24"/>
          <w:szCs w:val="24"/>
        </w:rPr>
        <w:t xml:space="preserve"> la distinzione tra RTI e Attestazione dello Stato Legittimo si rinvia a: art. 9-bis, c. 1-bis, D.P.R. 380/2001 (introdotto dall'art. 10, D.L. 76/2020, conv. L. 120/2020, c.d. Decreto Semplificazioni); modificato dall'art. 1, c. 1, lett. a), D.L. 69/2024, conv. L. 105/2024 (c.d. Decreto Salva Casa). Circolari CNN: n. 226-2024/C; n. 186-2023/C. Note CNN Area Urbanistica 2024. Studio CNN n. 226-2024/CNN (diff</w:t>
      </w:r>
      <w:r w:rsidRPr="00C03208">
        <w:rPr>
          <w:rFonts w:ascii="Arial Nova Light" w:eastAsia="Arial" w:hAnsi="Arial Nova Light" w:cs="Tahoma"/>
          <w:sz w:val="24"/>
          <w:szCs w:val="24"/>
        </w:rPr>
        <w:t>ormità parziali ex art. 36-bis TUE).</w:t>
      </w:r>
    </w:p>
    <w:sectPr w:rsidR="00E676E6" w:rsidRPr="00C03208">
      <w:headerReference w:type="default" r:id="rId7"/>
      <w:footerReference w:type="default" r:id="rId8"/>
      <w:pgSz w:w="11906" w:h="16838"/>
      <w:pgMar w:top="1020" w:right="1020" w:bottom="1020" w:left="10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E420B" w14:textId="77777777" w:rsidR="00850052" w:rsidRDefault="00850052">
      <w:r>
        <w:separator/>
      </w:r>
    </w:p>
  </w:endnote>
  <w:endnote w:type="continuationSeparator" w:id="0">
    <w:p w14:paraId="6B8DC8B9" w14:textId="77777777" w:rsidR="00850052" w:rsidRDefault="0085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D2AF" w14:textId="69A91E15" w:rsidR="00E676E6" w:rsidRDefault="00850052">
    <w:pPr>
      <w:pBdr>
        <w:top w:val="single" w:sz="4" w:space="4" w:color="C5D3E8"/>
      </w:pBdr>
      <w:jc w:val="center"/>
    </w:pPr>
    <w:r>
      <w:rPr>
        <w:rFonts w:ascii="Arial" w:eastAsia="Arial" w:hAnsi="Arial" w:cs="Arial"/>
        <w:color w:val="717171"/>
        <w:sz w:val="15"/>
        <w:szCs w:val="15"/>
      </w:rPr>
      <w:t xml:space="preserve">Fac-simile – adattare ai dati del caso specifico prima della </w:t>
    </w:r>
    <w:r w:rsidR="004E5437">
      <w:rPr>
        <w:rFonts w:ascii="Arial" w:eastAsia="Arial" w:hAnsi="Arial" w:cs="Arial"/>
        <w:color w:val="717171"/>
        <w:sz w:val="15"/>
        <w:szCs w:val="15"/>
      </w:rPr>
      <w:t>sottoscrizione · pag.</w:t>
    </w:r>
    <w:r>
      <w:rPr>
        <w:rFonts w:ascii="Arial" w:eastAsia="Arial" w:hAnsi="Arial" w:cs="Arial"/>
        <w:color w:val="717171"/>
        <w:sz w:val="15"/>
        <w:szCs w:val="15"/>
      </w:rPr>
      <w:t xml:space="preserve"> </w:t>
    </w:r>
    <w:r>
      <w:rPr>
        <w:rFonts w:ascii="Arial" w:eastAsia="Arial" w:hAnsi="Arial" w:cs="Arial"/>
        <w:color w:val="717171"/>
        <w:sz w:val="15"/>
        <w:szCs w:val="15"/>
      </w:rPr>
      <w:fldChar w:fldCharType="begin"/>
    </w:r>
    <w:r>
      <w:rPr>
        <w:rFonts w:ascii="Arial" w:eastAsia="Arial" w:hAnsi="Arial" w:cs="Arial"/>
        <w:color w:val="717171"/>
        <w:sz w:val="15"/>
        <w:szCs w:val="15"/>
      </w:rPr>
      <w:instrText>PAGE</w:instrText>
    </w:r>
    <w:r>
      <w:rPr>
        <w:rFonts w:ascii="Arial" w:eastAsia="Arial" w:hAnsi="Arial" w:cs="Arial"/>
        <w:color w:val="717171"/>
        <w:sz w:val="15"/>
        <w:szCs w:val="15"/>
      </w:rPr>
      <w:fldChar w:fldCharType="separate"/>
    </w:r>
    <w:r w:rsidR="00CF092D">
      <w:rPr>
        <w:rFonts w:ascii="Arial" w:eastAsia="Arial" w:hAnsi="Arial" w:cs="Arial"/>
        <w:noProof/>
        <w:color w:val="717171"/>
        <w:sz w:val="15"/>
        <w:szCs w:val="15"/>
      </w:rPr>
      <w:t>1</w:t>
    </w:r>
    <w:r>
      <w:rPr>
        <w:rFonts w:ascii="Arial" w:eastAsia="Arial" w:hAnsi="Arial" w:cs="Arial"/>
        <w:color w:val="717171"/>
        <w:sz w:val="15"/>
        <w:szCs w:val="15"/>
      </w:rPr>
      <w:fldChar w:fldCharType="end"/>
    </w:r>
    <w:r>
      <w:rPr>
        <w:rFonts w:ascii="Arial" w:eastAsia="Arial" w:hAnsi="Arial" w:cs="Arial"/>
        <w:color w:val="717171"/>
        <w:sz w:val="15"/>
        <w:szCs w:val="15"/>
      </w:rPr>
      <w:t xml:space="preserve"> / </w:t>
    </w:r>
    <w:r>
      <w:rPr>
        <w:rFonts w:ascii="Arial" w:eastAsia="Arial" w:hAnsi="Arial" w:cs="Arial"/>
        <w:color w:val="717171"/>
        <w:sz w:val="15"/>
        <w:szCs w:val="15"/>
      </w:rPr>
      <w:fldChar w:fldCharType="begin"/>
    </w:r>
    <w:r>
      <w:rPr>
        <w:rFonts w:ascii="Arial" w:eastAsia="Arial" w:hAnsi="Arial" w:cs="Arial"/>
        <w:color w:val="717171"/>
        <w:sz w:val="15"/>
        <w:szCs w:val="15"/>
      </w:rPr>
      <w:instrText>NUMPAGES</w:instrText>
    </w:r>
    <w:r>
      <w:rPr>
        <w:rFonts w:ascii="Arial" w:eastAsia="Arial" w:hAnsi="Arial" w:cs="Arial"/>
        <w:color w:val="717171"/>
        <w:sz w:val="15"/>
        <w:szCs w:val="15"/>
      </w:rPr>
      <w:fldChar w:fldCharType="separate"/>
    </w:r>
    <w:r w:rsidR="00CF092D">
      <w:rPr>
        <w:rFonts w:ascii="Arial" w:eastAsia="Arial" w:hAnsi="Arial" w:cs="Arial"/>
        <w:noProof/>
        <w:color w:val="717171"/>
        <w:sz w:val="15"/>
        <w:szCs w:val="15"/>
      </w:rPr>
      <w:t>2</w:t>
    </w:r>
    <w:r>
      <w:rPr>
        <w:rFonts w:ascii="Arial" w:eastAsia="Arial" w:hAnsi="Arial" w:cs="Arial"/>
        <w:color w:val="717171"/>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E578" w14:textId="77777777" w:rsidR="00850052" w:rsidRDefault="00850052">
      <w:r>
        <w:separator/>
      </w:r>
    </w:p>
  </w:footnote>
  <w:footnote w:type="continuationSeparator" w:id="0">
    <w:p w14:paraId="41C0C419" w14:textId="77777777" w:rsidR="00850052" w:rsidRDefault="0085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024C" w14:textId="2D16E87E" w:rsidR="00E676E6" w:rsidRDefault="00FE455B">
    <w:pPr>
      <w:pBdr>
        <w:bottom w:val="single" w:sz="4" w:space="4" w:color="C5D3E8"/>
      </w:pBdr>
    </w:pPr>
    <w:r>
      <w:rPr>
        <w:rFonts w:ascii="Arial" w:eastAsia="Arial" w:hAnsi="Arial" w:cs="Arial"/>
        <w:color w:val="717171"/>
        <w:sz w:val="16"/>
        <w:szCs w:val="16"/>
      </w:rPr>
      <w:t xml:space="preserve">SCHEMA </w:t>
    </w:r>
    <w:r w:rsidR="00850052">
      <w:rPr>
        <w:rFonts w:ascii="Arial" w:eastAsia="Arial" w:hAnsi="Arial" w:cs="Arial"/>
        <w:color w:val="717171"/>
        <w:sz w:val="16"/>
        <w:szCs w:val="16"/>
      </w:rPr>
      <w:t xml:space="preserve">LETTERA DI INCARICO </w:t>
    </w:r>
    <w:r w:rsidR="00A230BD">
      <w:rPr>
        <w:rFonts w:ascii="Arial" w:eastAsia="Arial" w:hAnsi="Arial" w:cs="Arial"/>
        <w:color w:val="717171"/>
        <w:sz w:val="16"/>
        <w:szCs w:val="16"/>
      </w:rPr>
      <w:t>PROFESSIONALE · Relazione</w:t>
    </w:r>
    <w:r w:rsidR="00850052">
      <w:rPr>
        <w:rFonts w:ascii="Arial" w:eastAsia="Arial" w:hAnsi="Arial" w:cs="Arial"/>
        <w:color w:val="717171"/>
        <w:sz w:val="16"/>
        <w:szCs w:val="16"/>
      </w:rPr>
      <w:t xml:space="preserve"> Tecnica Integrata (</w:t>
    </w:r>
    <w:r w:rsidR="00A230BD">
      <w:rPr>
        <w:rFonts w:ascii="Arial" w:eastAsia="Arial" w:hAnsi="Arial" w:cs="Arial"/>
        <w:color w:val="717171"/>
        <w:sz w:val="16"/>
        <w:szCs w:val="16"/>
      </w:rPr>
      <w:t xml:space="preserve">RTI) </w:t>
    </w:r>
    <w:r w:rsidR="00614D87">
      <w:rPr>
        <w:rFonts w:ascii="Arial" w:eastAsia="Arial" w:hAnsi="Arial" w:cs="Arial"/>
        <w:color w:val="717171"/>
        <w:sz w:val="16"/>
        <w:szCs w:val="16"/>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E3576"/>
    <w:multiLevelType w:val="hybridMultilevel"/>
    <w:tmpl w:val="B106BC40"/>
    <w:lvl w:ilvl="0" w:tplc="93884E9A">
      <w:start w:val="1"/>
      <w:numFmt w:val="bullet"/>
      <w:lvlText w:val="●"/>
      <w:lvlJc w:val="left"/>
      <w:pPr>
        <w:ind w:left="720" w:hanging="360"/>
      </w:pPr>
    </w:lvl>
    <w:lvl w:ilvl="1" w:tplc="E0E420D6">
      <w:start w:val="1"/>
      <w:numFmt w:val="bullet"/>
      <w:lvlText w:val="○"/>
      <w:lvlJc w:val="left"/>
      <w:pPr>
        <w:ind w:left="1440" w:hanging="360"/>
      </w:pPr>
    </w:lvl>
    <w:lvl w:ilvl="2" w:tplc="00563F36">
      <w:start w:val="1"/>
      <w:numFmt w:val="bullet"/>
      <w:lvlText w:val="■"/>
      <w:lvlJc w:val="left"/>
      <w:pPr>
        <w:ind w:left="2160" w:hanging="360"/>
      </w:pPr>
    </w:lvl>
    <w:lvl w:ilvl="3" w:tplc="7EA28312">
      <w:start w:val="1"/>
      <w:numFmt w:val="bullet"/>
      <w:lvlText w:val="●"/>
      <w:lvlJc w:val="left"/>
      <w:pPr>
        <w:ind w:left="2880" w:hanging="360"/>
      </w:pPr>
    </w:lvl>
    <w:lvl w:ilvl="4" w:tplc="C2CA674E">
      <w:start w:val="1"/>
      <w:numFmt w:val="bullet"/>
      <w:lvlText w:val="○"/>
      <w:lvlJc w:val="left"/>
      <w:pPr>
        <w:ind w:left="3600" w:hanging="360"/>
      </w:pPr>
    </w:lvl>
    <w:lvl w:ilvl="5" w:tplc="9460CCB0">
      <w:start w:val="1"/>
      <w:numFmt w:val="bullet"/>
      <w:lvlText w:val="■"/>
      <w:lvlJc w:val="left"/>
      <w:pPr>
        <w:ind w:left="4320" w:hanging="360"/>
      </w:pPr>
    </w:lvl>
    <w:lvl w:ilvl="6" w:tplc="139EF398">
      <w:start w:val="1"/>
      <w:numFmt w:val="bullet"/>
      <w:lvlText w:val="●"/>
      <w:lvlJc w:val="left"/>
      <w:pPr>
        <w:ind w:left="5040" w:hanging="360"/>
      </w:pPr>
    </w:lvl>
    <w:lvl w:ilvl="7" w:tplc="A4BC6FE0">
      <w:start w:val="1"/>
      <w:numFmt w:val="bullet"/>
      <w:lvlText w:val="●"/>
      <w:lvlJc w:val="left"/>
      <w:pPr>
        <w:ind w:left="5760" w:hanging="360"/>
      </w:pPr>
    </w:lvl>
    <w:lvl w:ilvl="8" w:tplc="83BEA5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6"/>
    <w:rsid w:val="00072776"/>
    <w:rsid w:val="001F6F8B"/>
    <w:rsid w:val="00372C6F"/>
    <w:rsid w:val="0039635E"/>
    <w:rsid w:val="00397C22"/>
    <w:rsid w:val="00453ACD"/>
    <w:rsid w:val="004E5437"/>
    <w:rsid w:val="00614D87"/>
    <w:rsid w:val="00650E3A"/>
    <w:rsid w:val="00763BCD"/>
    <w:rsid w:val="00850052"/>
    <w:rsid w:val="00853BAB"/>
    <w:rsid w:val="00892287"/>
    <w:rsid w:val="008B0882"/>
    <w:rsid w:val="00935BB7"/>
    <w:rsid w:val="009371EA"/>
    <w:rsid w:val="009D4A6E"/>
    <w:rsid w:val="00A230BD"/>
    <w:rsid w:val="00A26612"/>
    <w:rsid w:val="00B910D5"/>
    <w:rsid w:val="00C03208"/>
    <w:rsid w:val="00CF092D"/>
    <w:rsid w:val="00DD206B"/>
    <w:rsid w:val="00E20BEF"/>
    <w:rsid w:val="00E34B21"/>
    <w:rsid w:val="00E676E6"/>
    <w:rsid w:val="00F528D8"/>
    <w:rsid w:val="00FA10ED"/>
    <w:rsid w:val="00FE4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7A2C"/>
  <w15:docId w15:val="{5ED2E595-B01C-4BC7-AACF-337FEDA7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paragraph" w:styleId="Intestazione">
    <w:name w:val="header"/>
    <w:basedOn w:val="Normale"/>
    <w:link w:val="IntestazioneCarattere"/>
    <w:uiPriority w:val="99"/>
    <w:unhideWhenUsed/>
    <w:rsid w:val="00F528D8"/>
    <w:pPr>
      <w:tabs>
        <w:tab w:val="center" w:pos="4819"/>
        <w:tab w:val="right" w:pos="9638"/>
      </w:tabs>
    </w:pPr>
  </w:style>
  <w:style w:type="character" w:customStyle="1" w:styleId="IntestazioneCarattere">
    <w:name w:val="Intestazione Carattere"/>
    <w:basedOn w:val="Carpredefinitoparagrafo"/>
    <w:link w:val="Intestazione"/>
    <w:uiPriority w:val="99"/>
    <w:rsid w:val="00F528D8"/>
  </w:style>
  <w:style w:type="paragraph" w:styleId="Pidipagina">
    <w:name w:val="footer"/>
    <w:basedOn w:val="Normale"/>
    <w:link w:val="PidipaginaCarattere"/>
    <w:uiPriority w:val="99"/>
    <w:unhideWhenUsed/>
    <w:rsid w:val="00F528D8"/>
    <w:pPr>
      <w:tabs>
        <w:tab w:val="center" w:pos="4819"/>
        <w:tab w:val="right" w:pos="9638"/>
      </w:tabs>
    </w:pPr>
  </w:style>
  <w:style w:type="character" w:customStyle="1" w:styleId="PidipaginaCarattere">
    <w:name w:val="Piè di pagina Carattere"/>
    <w:basedOn w:val="Carpredefinitoparagrafo"/>
    <w:link w:val="Pidipagina"/>
    <w:uiPriority w:val="99"/>
    <w:rsid w:val="00F5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2422</Words>
  <Characters>15917</Characters>
  <Application>Microsoft Office Word</Application>
  <DocSecurity>0</DocSecurity>
  <Lines>338</Lines>
  <Paragraphs>215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Marcelli</cp:lastModifiedBy>
  <cp:revision>8</cp:revision>
  <dcterms:created xsi:type="dcterms:W3CDTF">2026-03-17T21:20:00Z</dcterms:created>
  <dcterms:modified xsi:type="dcterms:W3CDTF">2026-03-24T20:58:00Z</dcterms:modified>
</cp:coreProperties>
</file>